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74427AB" w14:textId="3D08CB0F" w:rsidR="007679F6" w:rsidRDefault="007679F6" w:rsidP="005C613A">
      <w:pPr>
        <w:pStyle w:val="Titre2"/>
        <w:shd w:val="clear" w:color="auto" w:fill="FFFFFF"/>
        <w:spacing w:before="300" w:after="300"/>
        <w:rPr>
          <w:rFonts w:hint="eastAsia"/>
        </w:rPr>
      </w:pPr>
      <w:r>
        <w:rPr>
          <w:noProof/>
        </w:rPr>
        <mc:AlternateContent>
          <mc:Choice Requires="wps">
            <w:drawing>
              <wp:anchor distT="0" distB="0" distL="114300" distR="114300" simplePos="0" relativeHeight="251672576" behindDoc="0" locked="1" layoutInCell="1" allowOverlap="0" wp14:anchorId="09FAEE24" wp14:editId="626CD908">
                <wp:simplePos x="0" y="0"/>
                <wp:positionH relativeFrom="margin">
                  <wp:posOffset>-247650</wp:posOffset>
                </wp:positionH>
                <wp:positionV relativeFrom="page">
                  <wp:posOffset>714375</wp:posOffset>
                </wp:positionV>
                <wp:extent cx="6130290" cy="1033145"/>
                <wp:effectExtent l="19050" t="19050" r="41910" b="33655"/>
                <wp:wrapNone/>
                <wp:docPr id="1511311022" name="Rectangle : coins arrondis 2"/>
                <wp:cNvGraphicFramePr/>
                <a:graphic xmlns:a="http://schemas.openxmlformats.org/drawingml/2006/main">
                  <a:graphicData uri="http://schemas.microsoft.com/office/word/2010/wordprocessingShape">
                    <wps:wsp>
                      <wps:cNvSpPr/>
                      <wps:spPr>
                        <a:xfrm>
                          <a:off x="0" y="0"/>
                          <a:ext cx="6130290" cy="1033145"/>
                        </a:xfrm>
                        <a:prstGeom prst="roundRect">
                          <a:avLst/>
                        </a:prstGeom>
                        <a:solidFill>
                          <a:srgbClr val="FF7C80">
                            <a:alpha val="20000"/>
                          </a:srgbClr>
                        </a:solidFill>
                        <a:ln w="50800" cap="flat">
                          <a:solidFill>
                            <a:srgbClr val="FF7C80"/>
                          </a:solidFill>
                          <a:prstDash val="solid"/>
                          <a:round/>
                        </a:ln>
                        <a:effectLst/>
                        <a:sp3d/>
                      </wps:spPr>
                      <wps:txbx>
                        <w:txbxContent>
                          <w:p w14:paraId="1AFF0E12" w14:textId="07A6ED63" w:rsidR="007679F6" w:rsidRDefault="007679F6" w:rsidP="007679F6">
                            <w:pPr>
                              <w:jc w:val="center"/>
                              <w:rPr>
                                <w:b/>
                                <w:bCs/>
                                <w:sz w:val="32"/>
                                <w:szCs w:val="32"/>
                              </w:rPr>
                            </w:pPr>
                            <w:r>
                              <w:rPr>
                                <w:b/>
                                <w:bCs/>
                                <w:sz w:val="32"/>
                                <w:szCs w:val="32"/>
                              </w:rPr>
                              <w:t xml:space="preserve">        </w:t>
                            </w:r>
                            <w:r w:rsidRPr="005005D4">
                              <w:rPr>
                                <w:b/>
                                <w:bCs/>
                                <w:sz w:val="32"/>
                                <w:szCs w:val="32"/>
                              </w:rPr>
                              <w:t>ACTUALITE JURIDIQUE ET SOCI</w:t>
                            </w:r>
                            <w:r>
                              <w:rPr>
                                <w:b/>
                                <w:bCs/>
                                <w:sz w:val="32"/>
                                <w:szCs w:val="32"/>
                              </w:rPr>
                              <w:t>A</w:t>
                            </w:r>
                            <w:r w:rsidRPr="005005D4">
                              <w:rPr>
                                <w:b/>
                                <w:bCs/>
                                <w:sz w:val="32"/>
                                <w:szCs w:val="32"/>
                              </w:rPr>
                              <w:t>LE</w:t>
                            </w:r>
                          </w:p>
                          <w:p w14:paraId="45CB914B" w14:textId="77777777" w:rsidR="007679F6" w:rsidRPr="005E5042" w:rsidRDefault="007679F6" w:rsidP="007679F6">
                            <w:pPr>
                              <w:ind w:left="1416" w:firstLine="708"/>
                              <w:jc w:val="center"/>
                              <w:rPr>
                                <w:b/>
                                <w:bCs/>
                                <w:sz w:val="16"/>
                                <w:szCs w:val="16"/>
                              </w:rPr>
                            </w:pPr>
                          </w:p>
                          <w:p w14:paraId="2D91D266" w14:textId="1646B4DB" w:rsidR="007679F6" w:rsidRPr="005005D4" w:rsidRDefault="007679F6" w:rsidP="007679F6">
                            <w:pPr>
                              <w:jc w:val="center"/>
                              <w:rPr>
                                <w:b/>
                                <w:bCs/>
                                <w:sz w:val="32"/>
                                <w:szCs w:val="32"/>
                              </w:rPr>
                            </w:pPr>
                            <w:r>
                              <w:rPr>
                                <w:b/>
                                <w:bCs/>
                                <w:sz w:val="32"/>
                                <w:szCs w:val="32"/>
                              </w:rPr>
                              <w:t xml:space="preserve">         </w:t>
                            </w:r>
                            <w:proofErr w:type="spellStart"/>
                            <w:r>
                              <w:rPr>
                                <w:b/>
                                <w:bCs/>
                                <w:sz w:val="32"/>
                                <w:szCs w:val="32"/>
                              </w:rPr>
                              <w:t>Semaine</w:t>
                            </w:r>
                            <w:proofErr w:type="spellEnd"/>
                            <w:r>
                              <w:rPr>
                                <w:b/>
                                <w:bCs/>
                                <w:sz w:val="32"/>
                                <w:szCs w:val="32"/>
                              </w:rPr>
                              <w:t xml:space="preserve"> du </w:t>
                            </w:r>
                            <w:r w:rsidR="001226C7">
                              <w:rPr>
                                <w:b/>
                                <w:bCs/>
                                <w:sz w:val="32"/>
                                <w:szCs w:val="32"/>
                              </w:rPr>
                              <w:t xml:space="preserve">16 au 20 </w:t>
                            </w:r>
                            <w:proofErr w:type="spellStart"/>
                            <w:r w:rsidR="001226C7">
                              <w:rPr>
                                <w:b/>
                                <w:bCs/>
                                <w:sz w:val="32"/>
                                <w:szCs w:val="32"/>
                              </w:rPr>
                              <w:t>mai</w:t>
                            </w:r>
                            <w:proofErr w:type="spellEnd"/>
                            <w:r>
                              <w:rPr>
                                <w:b/>
                                <w:bCs/>
                                <w:sz w:val="32"/>
                                <w:szCs w:val="32"/>
                              </w:rPr>
                              <w:t xml:space="preserve"> 202</w:t>
                            </w:r>
                            <w:r w:rsidR="001226C7">
                              <w:rPr>
                                <w:b/>
                                <w:bCs/>
                                <w:sz w:val="32"/>
                                <w:szCs w:val="32"/>
                              </w:rPr>
                              <w:t>6</w:t>
                            </w:r>
                          </w:p>
                          <w:p w14:paraId="4E4158F6" w14:textId="77777777" w:rsidR="007679F6" w:rsidRPr="005005D4" w:rsidRDefault="007679F6" w:rsidP="007679F6">
                            <w:pPr>
                              <w:jc w:val="center"/>
                              <w:rPr>
                                <w:b/>
                                <w:bCs/>
                                <w:sz w:val="32"/>
                                <w:szCs w:val="32"/>
                              </w:rPr>
                            </w:pP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9FAEE24" id="Rectangle : coins arrondis 2" o:spid="_x0000_s1026" style="position:absolute;margin-left:-19.5pt;margin-top:56.25pt;width:482.7pt;height:81.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" o:allowoverlap="f" fillcolor="#ff7c80" strokecolor="#ff7c80" strokeweight="4pt">
                <v:fill opacity="13107f"/>
                <v:textbox inset="1.2699mm,1.2699mm,1.2699mm,1.2699mm">
                  <w:txbxContent>
                    <w:p w14:paraId="1AFF0E12" w14:textId="07A6ED63" w:rsidR="007679F6" w:rsidRDefault="007679F6" w:rsidP="007679F6">
                      <w:pPr>
                        <w:jc w:val="center"/>
                        <w:rPr>
                          <w:b/>
                          <w:bCs/>
                          <w:sz w:val="32"/>
                          <w:szCs w:val="32"/>
                        </w:rPr>
                      </w:pPr>
                      <w:r>
                        <w:rPr>
                          <w:b/>
                          <w:bCs/>
                          <w:sz w:val="32"/>
                          <w:szCs w:val="32"/>
                        </w:rPr>
                        <w:t xml:space="preserve">        </w:t>
                      </w:r>
                      <w:r w:rsidRPr="005005D4">
                        <w:rPr>
                          <w:b/>
                          <w:bCs/>
                          <w:sz w:val="32"/>
                          <w:szCs w:val="32"/>
                        </w:rPr>
                        <w:t>ACTUALITE JURIDIQUE ET SOCI</w:t>
                      </w:r>
                      <w:r>
                        <w:rPr>
                          <w:b/>
                          <w:bCs/>
                          <w:sz w:val="32"/>
                          <w:szCs w:val="32"/>
                        </w:rPr>
                        <w:t>A</w:t>
                      </w:r>
                      <w:r w:rsidRPr="005005D4">
                        <w:rPr>
                          <w:b/>
                          <w:bCs/>
                          <w:sz w:val="32"/>
                          <w:szCs w:val="32"/>
                        </w:rPr>
                        <w:t>LE</w:t>
                      </w:r>
                    </w:p>
                    <w:p w14:paraId="45CB914B" w14:textId="77777777" w:rsidR="007679F6" w:rsidRPr="005E5042" w:rsidRDefault="007679F6" w:rsidP="007679F6">
                      <w:pPr>
                        <w:ind w:left="1416" w:firstLine="708"/>
                        <w:jc w:val="center"/>
                        <w:rPr>
                          <w:b/>
                          <w:bCs/>
                          <w:sz w:val="16"/>
                          <w:szCs w:val="16"/>
                        </w:rPr>
                      </w:pPr>
                    </w:p>
                    <w:p w14:paraId="2D91D266" w14:textId="1646B4DB" w:rsidR="007679F6" w:rsidRPr="005005D4" w:rsidRDefault="007679F6" w:rsidP="007679F6">
                      <w:pPr>
                        <w:jc w:val="center"/>
                        <w:rPr>
                          <w:b/>
                          <w:bCs/>
                          <w:sz w:val="32"/>
                          <w:szCs w:val="32"/>
                        </w:rPr>
                      </w:pPr>
                      <w:r>
                        <w:rPr>
                          <w:b/>
                          <w:bCs/>
                          <w:sz w:val="32"/>
                          <w:szCs w:val="32"/>
                        </w:rPr>
                        <w:t xml:space="preserve">         </w:t>
                      </w:r>
                      <w:proofErr w:type="spellStart"/>
                      <w:r>
                        <w:rPr>
                          <w:b/>
                          <w:bCs/>
                          <w:sz w:val="32"/>
                          <w:szCs w:val="32"/>
                        </w:rPr>
                        <w:t>Semaine</w:t>
                      </w:r>
                      <w:proofErr w:type="spellEnd"/>
                      <w:r>
                        <w:rPr>
                          <w:b/>
                          <w:bCs/>
                          <w:sz w:val="32"/>
                          <w:szCs w:val="32"/>
                        </w:rPr>
                        <w:t xml:space="preserve"> du </w:t>
                      </w:r>
                      <w:r w:rsidR="001226C7">
                        <w:rPr>
                          <w:b/>
                          <w:bCs/>
                          <w:sz w:val="32"/>
                          <w:szCs w:val="32"/>
                        </w:rPr>
                        <w:t xml:space="preserve">16 au 20 </w:t>
                      </w:r>
                      <w:proofErr w:type="spellStart"/>
                      <w:r w:rsidR="001226C7">
                        <w:rPr>
                          <w:b/>
                          <w:bCs/>
                          <w:sz w:val="32"/>
                          <w:szCs w:val="32"/>
                        </w:rPr>
                        <w:t>mai</w:t>
                      </w:r>
                      <w:proofErr w:type="spellEnd"/>
                      <w:r>
                        <w:rPr>
                          <w:b/>
                          <w:bCs/>
                          <w:sz w:val="32"/>
                          <w:szCs w:val="32"/>
                        </w:rPr>
                        <w:t xml:space="preserve"> 202</w:t>
                      </w:r>
                      <w:r w:rsidR="001226C7">
                        <w:rPr>
                          <w:b/>
                          <w:bCs/>
                          <w:sz w:val="32"/>
                          <w:szCs w:val="32"/>
                        </w:rPr>
                        <w:t>6</w:t>
                      </w:r>
                    </w:p>
                    <w:p w14:paraId="4E4158F6" w14:textId="77777777" w:rsidR="007679F6" w:rsidRPr="005005D4" w:rsidRDefault="007679F6" w:rsidP="007679F6">
                      <w:pPr>
                        <w:jc w:val="center"/>
                        <w:rPr>
                          <w:b/>
                          <w:bCs/>
                          <w:sz w:val="32"/>
                          <w:szCs w:val="32"/>
                        </w:rPr>
                      </w:pPr>
                    </w:p>
                  </w:txbxContent>
                </v:textbox>
                <w10:wrap anchorx="margin" anchory="page"/>
                <w10:anchorlock/>
              </v:roundrect>
            </w:pict>
          </mc:Fallback>
        </mc:AlternateContent>
      </w:r>
      <w:r>
        <w:rPr>
          <w:noProof/>
        </w:rPr>
        <w:drawing>
          <wp:inline distT="0" distB="0" distL="0" distR="0" wp14:anchorId="72BBE0DF" wp14:editId="0A200DD4">
            <wp:extent cx="973606" cy="973606"/>
            <wp:effectExtent l="0" t="0" r="0" b="0"/>
            <wp:docPr id="625566189" name="Image 6" descr="Une image contenant Police, Graphique, logo, symbo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566189" name="Image 6" descr="Une image contenant Police, Graphique, logo, symbole&#10;&#10;Le contenu généré par l’IA peut êtr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3143" cy="993143"/>
                    </a:xfrm>
                    <a:prstGeom prst="rect">
                      <a:avLst/>
                    </a:prstGeom>
                    <a:noFill/>
                  </pic:spPr>
                </pic:pic>
              </a:graphicData>
            </a:graphic>
          </wp:inline>
        </w:drawing>
      </w:r>
    </w:p>
    <w:p w14:paraId="17060AF9" w14:textId="39C2BAB5" w:rsidR="003B66BC" w:rsidRDefault="009F3B88" w:rsidP="000405EE">
      <w:pPr>
        <w:pStyle w:val="Titre2"/>
        <w:shd w:val="clear" w:color="auto" w:fill="FFFFFF"/>
        <w:spacing w:before="300" w:after="300"/>
        <w:rPr>
          <w:rFonts w:hint="eastAsia"/>
        </w:rPr>
      </w:pPr>
      <w:r>
        <w:rPr>
          <w:noProof/>
        </w:rPr>
        <mc:AlternateContent>
          <mc:Choice Requires="wps">
            <w:drawing>
              <wp:anchor distT="0" distB="0" distL="114300" distR="114300" simplePos="0" relativeHeight="251659264" behindDoc="0" locked="1" layoutInCell="1" allowOverlap="0" wp14:anchorId="51E823E2" wp14:editId="4D6B68FD">
                <wp:simplePos x="0" y="0"/>
                <wp:positionH relativeFrom="margin">
                  <wp:align>left</wp:align>
                </wp:positionH>
                <wp:positionV relativeFrom="page">
                  <wp:posOffset>1972945</wp:posOffset>
                </wp:positionV>
                <wp:extent cx="5893200" cy="432000"/>
                <wp:effectExtent l="0" t="0" r="12700" b="25400"/>
                <wp:wrapNone/>
                <wp:docPr id="1533013818" name="Rectangle : coins arrondis 2"/>
                <wp:cNvGraphicFramePr/>
                <a:graphic xmlns:a="http://schemas.openxmlformats.org/drawingml/2006/main">
                  <a:graphicData uri="http://schemas.microsoft.com/office/word/2010/wordprocessingShape">
                    <wps:wsp>
                      <wps:cNvSpPr/>
                      <wps:spPr>
                        <a:xfrm>
                          <a:off x="0" y="0"/>
                          <a:ext cx="5893200" cy="432000"/>
                        </a:xfrm>
                        <a:prstGeom prst="roundRect">
                          <a:avLst/>
                        </a:prstGeom>
                        <a:solidFill>
                          <a:schemeClr val="accent5">
                            <a:lumMod val="60000"/>
                            <a:lumOff val="40000"/>
                            <a:alpha val="50000"/>
                          </a:schemeClr>
                        </a:solidFill>
                        <a:ln w="25400" cap="flat">
                          <a:solidFill>
                            <a:schemeClr val="bg1"/>
                          </a:solidFill>
                          <a:prstDash val="solid"/>
                          <a:round/>
                        </a:ln>
                        <a:effectLst/>
                        <a:sp3d/>
                      </wps:spPr>
                      <wps:style>
                        <a:lnRef idx="0">
                          <a:scrgbClr r="0" g="0" b="0"/>
                        </a:lnRef>
                        <a:fillRef idx="0">
                          <a:scrgbClr r="0" g="0" b="0"/>
                        </a:fillRef>
                        <a:effectRef idx="0">
                          <a:scrgbClr r="0" g="0" b="0"/>
                        </a:effectRef>
                        <a:fontRef idx="none"/>
                      </wps:style>
                      <wps:txbx>
                        <w:txbxContent>
                          <w:p w14:paraId="3BE40E13" w14:textId="7FE90E25" w:rsidR="00A3468C" w:rsidRPr="005005D4" w:rsidRDefault="00FA4272" w:rsidP="00A3468C">
                            <w:pPr>
                              <w:jc w:val="center"/>
                              <w:rPr>
                                <w:b/>
                                <w:bCs/>
                                <w:sz w:val="32"/>
                                <w:szCs w:val="32"/>
                              </w:rPr>
                            </w:pPr>
                            <w:r>
                              <w:rPr>
                                <w:noProof/>
                              </w:rPr>
                              <w:drawing>
                                <wp:inline distT="0" distB="0" distL="0" distR="0" wp14:anchorId="60A03684" wp14:editId="033897BA">
                                  <wp:extent cx="299258" cy="263945"/>
                                  <wp:effectExtent l="0" t="0" r="5715" b="3175"/>
                                  <wp:docPr id="1372122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25648" cy="287221"/>
                                          </a:xfrm>
                                          <a:prstGeom prst="rect">
                                            <a:avLst/>
                                          </a:prstGeom>
                                          <a:noFill/>
                                        </pic:spPr>
                                      </pic:pic>
                                    </a:graphicData>
                                  </a:graphic>
                                </wp:inline>
                              </w:drawing>
                            </w:r>
                            <w:r>
                              <w:rPr>
                                <w:b/>
                                <w:bCs/>
                                <w:sz w:val="32"/>
                                <w:szCs w:val="32"/>
                              </w:rPr>
                              <w:t xml:space="preserve">  </w:t>
                            </w:r>
                            <w:r w:rsidR="005245C1">
                              <w:rPr>
                                <w:b/>
                                <w:bCs/>
                                <w:sz w:val="32"/>
                                <w:szCs w:val="32"/>
                              </w:rPr>
                              <w:t xml:space="preserve">  </w:t>
                            </w:r>
                            <w:r>
                              <w:rPr>
                                <w:b/>
                                <w:bCs/>
                                <w:sz w:val="32"/>
                                <w:szCs w:val="32"/>
                              </w:rPr>
                              <w:t xml:space="preserve"> EVOLUTION LEGALE ET REGLEMENTAIRE </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E823E2" id="_x0000_s1027" style="position:absolute;margin-left:0;margin-top:155.35pt;width:464.05pt;height:3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" o:allowoverlap="f" fillcolor="#8eaadb [1944]" strokecolor="white [3212]" strokeweight="2pt">
                <v:fill opacity="32896f"/>
                <v:textbox inset="1.2699mm,1.2699mm,1.2699mm,1.2699mm">
                  <w:txbxContent>
                    <w:p w14:paraId="3BE40E13" w14:textId="7FE90E25" w:rsidR="00A3468C" w:rsidRPr="005005D4" w:rsidRDefault="00FA4272" w:rsidP="00A3468C">
                      <w:pPr>
                        <w:jc w:val="center"/>
                        <w:rPr>
                          <w:b/>
                          <w:bCs/>
                          <w:sz w:val="32"/>
                          <w:szCs w:val="32"/>
                        </w:rPr>
                      </w:pPr>
                      <w:r>
                        <w:rPr>
                          <w:noProof/>
                        </w:rPr>
                        <w:drawing>
                          <wp:inline distT="0" distB="0" distL="0" distR="0" wp14:anchorId="60A03684" wp14:editId="033897BA">
                            <wp:extent cx="299258" cy="263945"/>
                            <wp:effectExtent l="0" t="0" r="5715" b="3175"/>
                            <wp:docPr id="13721222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flipH="1">
                                      <a:off x="0" y="0"/>
                                      <a:ext cx="325648" cy="287221"/>
                                    </a:xfrm>
                                    <a:prstGeom prst="rect">
                                      <a:avLst/>
                                    </a:prstGeom>
                                    <a:noFill/>
                                  </pic:spPr>
                                </pic:pic>
                              </a:graphicData>
                            </a:graphic>
                          </wp:inline>
                        </w:drawing>
                      </w:r>
                      <w:r>
                        <w:rPr>
                          <w:b/>
                          <w:bCs/>
                          <w:sz w:val="32"/>
                          <w:szCs w:val="32"/>
                        </w:rPr>
                        <w:t xml:space="preserve">  </w:t>
                      </w:r>
                      <w:r w:rsidR="005245C1">
                        <w:rPr>
                          <w:b/>
                          <w:bCs/>
                          <w:sz w:val="32"/>
                          <w:szCs w:val="32"/>
                        </w:rPr>
                        <w:t xml:space="preserve">  </w:t>
                      </w:r>
                      <w:r>
                        <w:rPr>
                          <w:b/>
                          <w:bCs/>
                          <w:sz w:val="32"/>
                          <w:szCs w:val="32"/>
                        </w:rPr>
                        <w:t xml:space="preserve"> EVOLUTION LEGALE ET REGLEMENTAIRE </w:t>
                      </w:r>
                    </w:p>
                  </w:txbxContent>
                </v:textbox>
                <w10:wrap anchorx="margin" anchory="page"/>
                <w10:anchorlock/>
              </v:roundrect>
            </w:pict>
          </mc:Fallback>
        </mc:AlternateContent>
      </w:r>
    </w:p>
    <w:p w14:paraId="471DA2B3" w14:textId="77777777" w:rsidR="000405EE" w:rsidRPr="000405EE" w:rsidRDefault="000405EE" w:rsidP="000405EE">
      <w:pPr>
        <w:pStyle w:val="CorpsB"/>
        <w:rPr>
          <w:lang w:val="en-US"/>
        </w:rPr>
      </w:pPr>
    </w:p>
    <w:p w14:paraId="53DAEC2D" w14:textId="77777777" w:rsidR="00DF7AC9" w:rsidRPr="00DF7AC9" w:rsidRDefault="00DF7AC9" w:rsidP="00DF7AC9">
      <w:pPr>
        <w:pStyle w:val="Titre2"/>
        <w:numPr>
          <w:ilvl w:val="0"/>
          <w:numId w:val="11"/>
        </w:numPr>
        <w:shd w:val="clear" w:color="auto" w:fill="FFFFFF"/>
        <w:spacing w:before="300" w:after="300"/>
        <w:rPr>
          <w:rStyle w:val="Hyperlink2"/>
          <w:b/>
          <w:color w:val="0000FF"/>
          <w:lang w:val="en-US"/>
        </w:rPr>
      </w:pPr>
      <w:r w:rsidRPr="00DF7AC9">
        <w:rPr>
          <w:rStyle w:val="Hyperlink2"/>
          <w:b/>
          <w:color w:val="0000FF"/>
          <w:lang w:val="en-US"/>
        </w:rPr>
        <w:t xml:space="preserve">Les </w:t>
      </w:r>
      <w:proofErr w:type="spellStart"/>
      <w:r w:rsidRPr="00DF7AC9">
        <w:rPr>
          <w:rStyle w:val="Hyperlink2"/>
          <w:b/>
          <w:color w:val="0000FF"/>
          <w:lang w:val="en-US"/>
        </w:rPr>
        <w:t>futurs</w:t>
      </w:r>
      <w:proofErr w:type="spellEnd"/>
      <w:r w:rsidRPr="00DF7AC9">
        <w:rPr>
          <w:rStyle w:val="Hyperlink2"/>
          <w:b/>
          <w:color w:val="0000FF"/>
          <w:lang w:val="en-US"/>
        </w:rPr>
        <w:t xml:space="preserve"> circuits de financement des projets de transition professionnelle bientôt définis</w:t>
      </w:r>
    </w:p>
    <w:p w14:paraId="10CB45DB" w14:textId="77777777" w:rsidR="00DF7AC9" w:rsidRPr="00DF7AC9" w:rsidRDefault="00DF7AC9" w:rsidP="00DF7AC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Roboto" w:eastAsia="Times New Roman" w:hAnsi="Roboto"/>
          <w:color w:val="1F2323"/>
          <w:sz w:val="22"/>
          <w:szCs w:val="22"/>
          <w:bdr w:val="none" w:sz="0" w:space="0" w:color="auto"/>
          <w:lang w:val="fr-FR" w:eastAsia="fr-FR"/>
        </w:rPr>
      </w:pPr>
      <w:r w:rsidRPr="00DF7AC9">
        <w:rPr>
          <w:rFonts w:ascii="Roboto" w:eastAsia="Times New Roman" w:hAnsi="Roboto"/>
          <w:color w:val="1F2323"/>
          <w:sz w:val="22"/>
          <w:szCs w:val="22"/>
          <w:bdr w:val="none" w:sz="0" w:space="0" w:color="auto"/>
          <w:lang w:val="fr-FR" w:eastAsia="fr-FR"/>
        </w:rPr>
        <w:t xml:space="preserve">Dès cette année, France compétences devrait informer la nouvelle instance nationale paritaire de la dotation dont elle disposera en 2027 pour financer les PTP (projet de transition professionnelle). Deux projets de décrets, examinés le 18 mars par la Commission nationale de la négociation collective, de l’emploi et de la formation professionnelle, précisent les modalités de mise en œuvre de ce nouveau circuit de financement qui conduira cette instance adossée à Certif pro à répartir les fonds du PTP entre les </w:t>
      </w:r>
      <w:proofErr w:type="spellStart"/>
      <w:r w:rsidRPr="00DF7AC9">
        <w:rPr>
          <w:rFonts w:ascii="Roboto" w:eastAsia="Times New Roman" w:hAnsi="Roboto"/>
          <w:color w:val="1F2323"/>
          <w:sz w:val="22"/>
          <w:szCs w:val="22"/>
          <w:bdr w:val="none" w:sz="0" w:space="0" w:color="auto"/>
          <w:lang w:val="fr-FR" w:eastAsia="fr-FR"/>
        </w:rPr>
        <w:t>ATPro</w:t>
      </w:r>
      <w:proofErr w:type="spellEnd"/>
      <w:r w:rsidRPr="00DF7AC9">
        <w:rPr>
          <w:rFonts w:ascii="Roboto" w:eastAsia="Times New Roman" w:hAnsi="Roboto"/>
          <w:color w:val="1F2323"/>
          <w:sz w:val="22"/>
          <w:szCs w:val="22"/>
          <w:bdr w:val="none" w:sz="0" w:space="0" w:color="auto"/>
          <w:lang w:val="fr-FR" w:eastAsia="fr-FR"/>
        </w:rPr>
        <w:t xml:space="preserve"> (associations de transition professionnelle). L’un d’eux définit aussi les modalités de financement de la VAE (validation des acquis de l’expérience) par ces mêmes associations.</w:t>
      </w:r>
    </w:p>
    <w:p w14:paraId="70A127FF" w14:textId="77777777" w:rsidR="00DF7AC9" w:rsidRDefault="00DF7AC9" w:rsidP="00DF7AC9">
      <w:pPr>
        <w:tabs>
          <w:tab w:val="left" w:pos="3024"/>
        </w:tabs>
        <w:jc w:val="both"/>
        <w:rPr>
          <w:b/>
          <w:bCs/>
          <w:i/>
          <w:iCs/>
          <w:color w:val="7030A0"/>
          <w:sz w:val="22"/>
          <w:szCs w:val="22"/>
        </w:rPr>
      </w:pPr>
      <w:hyperlink r:id="rId10" w:tooltip="lien" w:history="1">
        <w:r w:rsidRPr="00DF7AC9">
          <w:rPr>
            <w:b/>
            <w:bCs/>
            <w:i/>
            <w:iCs/>
            <w:color w:val="7030A0"/>
            <w:sz w:val="22"/>
            <w:szCs w:val="22"/>
          </w:rPr>
          <w:drawing>
            <wp:inline distT="0" distB="0" distL="0" distR="0" wp14:anchorId="184C44C9" wp14:editId="40F797E1">
              <wp:extent cx="6350" cy="6350"/>
              <wp:effectExtent l="0" t="0" r="0" b="0"/>
              <wp:docPr id="3" name="Image 4" descr="lien">
                <a:hlinkClick xmlns:a="http://schemas.openxmlformats.org/drawingml/2006/main" r:id="rId10" tooltip="&quot;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en">
                        <a:hlinkClick r:id="rId10" tooltip="&quot;li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F7AC9">
          <w:rPr>
            <w:b/>
            <w:bCs/>
            <w:i/>
            <w:iCs/>
            <w:color w:val="7030A0"/>
            <w:sz w:val="22"/>
            <w:szCs w:val="22"/>
          </w:rPr>
          <w:t> Projet de décret en Conseil d’État relatif à la mise en place de l’instance paritaire nationale et au financement du projet de transition professionnelle, soumis à la CNNCEFP le 18 mars 2026</w:t>
        </w:r>
      </w:hyperlink>
    </w:p>
    <w:p w14:paraId="0A3ADD8F" w14:textId="77777777" w:rsidR="00DF7AC9" w:rsidRPr="00DF7AC9" w:rsidRDefault="00DF7AC9" w:rsidP="00DF7AC9">
      <w:pPr>
        <w:tabs>
          <w:tab w:val="left" w:pos="3024"/>
        </w:tabs>
        <w:jc w:val="both"/>
        <w:rPr>
          <w:b/>
          <w:bCs/>
          <w:i/>
          <w:iCs/>
          <w:color w:val="7030A0"/>
          <w:sz w:val="22"/>
          <w:szCs w:val="22"/>
        </w:rPr>
      </w:pPr>
    </w:p>
    <w:p w14:paraId="71886309" w14:textId="77777777" w:rsidR="00DF7AC9" w:rsidRPr="00DF7AC9" w:rsidRDefault="00DF7AC9" w:rsidP="00DF7AC9">
      <w:pPr>
        <w:tabs>
          <w:tab w:val="left" w:pos="3024"/>
        </w:tabs>
        <w:jc w:val="both"/>
        <w:rPr>
          <w:b/>
          <w:bCs/>
          <w:i/>
          <w:iCs/>
          <w:color w:val="7030A0"/>
          <w:sz w:val="22"/>
          <w:szCs w:val="22"/>
        </w:rPr>
      </w:pPr>
      <w:hyperlink r:id="rId12" w:tooltip="lien" w:history="1">
        <w:r w:rsidRPr="00DF7AC9">
          <w:rPr>
            <w:b/>
            <w:bCs/>
            <w:i/>
            <w:iCs/>
            <w:color w:val="7030A0"/>
            <w:sz w:val="22"/>
            <w:szCs w:val="22"/>
          </w:rPr>
          <w:drawing>
            <wp:inline distT="0" distB="0" distL="0" distR="0" wp14:anchorId="758A69CD" wp14:editId="5A09E039">
              <wp:extent cx="6350" cy="6350"/>
              <wp:effectExtent l="0" t="0" r="0" b="0"/>
              <wp:docPr id="4" name="Image 3" descr="lien">
                <a:hlinkClick xmlns:a="http://schemas.openxmlformats.org/drawingml/2006/main" r:id="rId12" tooltip="&quot;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en">
                        <a:hlinkClick r:id="rId12" tooltip="&quot;li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F7AC9">
          <w:rPr>
            <w:b/>
            <w:bCs/>
            <w:i/>
            <w:iCs/>
            <w:color w:val="7030A0"/>
            <w:sz w:val="22"/>
            <w:szCs w:val="22"/>
          </w:rPr>
          <w:t> Projet de décret simple et en Conseil d’État relatifs à la mise en place de l’instance paritaire nationale et au financement de la VAE, soumis à la CNNCEFP le 18 mars 2026</w:t>
        </w:r>
      </w:hyperlink>
    </w:p>
    <w:p w14:paraId="6283EA24" w14:textId="08FD54FE" w:rsidR="00115108" w:rsidRDefault="007061BD" w:rsidP="005C613A">
      <w:pPr>
        <w:pStyle w:val="CorpsB"/>
        <w:rPr>
          <w:lang w:val="en-US"/>
        </w:rPr>
      </w:pPr>
      <w:r>
        <w:rPr>
          <w:noProof/>
          <w:lang w:val="en-US"/>
        </w:rPr>
        <mc:AlternateContent>
          <mc:Choice Requires="wps">
            <w:drawing>
              <wp:anchor distT="0" distB="0" distL="114300" distR="114300" simplePos="0" relativeHeight="251676672" behindDoc="0" locked="0" layoutInCell="1" allowOverlap="0" wp14:anchorId="20AF7D6A" wp14:editId="79B25695">
                <wp:simplePos x="0" y="0"/>
                <wp:positionH relativeFrom="margin">
                  <wp:align>left</wp:align>
                </wp:positionH>
                <wp:positionV relativeFrom="paragraph">
                  <wp:posOffset>130175</wp:posOffset>
                </wp:positionV>
                <wp:extent cx="5810400" cy="471600"/>
                <wp:effectExtent l="0" t="0" r="19050" b="24130"/>
                <wp:wrapNone/>
                <wp:docPr id="124586009" name="Rectangle : coins arrondis 2"/>
                <wp:cNvGraphicFramePr/>
                <a:graphic xmlns:a="http://schemas.openxmlformats.org/drawingml/2006/main">
                  <a:graphicData uri="http://schemas.microsoft.com/office/word/2010/wordprocessingShape">
                    <wps:wsp>
                      <wps:cNvSpPr/>
                      <wps:spPr>
                        <a:xfrm>
                          <a:off x="0" y="0"/>
                          <a:ext cx="5810400" cy="471600"/>
                        </a:xfrm>
                        <a:prstGeom prst="roundRect">
                          <a:avLst/>
                        </a:prstGeom>
                        <a:solidFill>
                          <a:srgbClr val="ED7D31">
                            <a:lumMod val="40000"/>
                            <a:lumOff val="60000"/>
                            <a:alpha val="50000"/>
                          </a:srgbClr>
                        </a:solidFill>
                        <a:ln w="25400" cap="flat">
                          <a:solidFill>
                            <a:srgbClr val="FFFFFF"/>
                          </a:solidFill>
                          <a:prstDash val="solid"/>
                          <a:round/>
                        </a:ln>
                        <a:effectLst/>
                        <a:sp3d/>
                      </wps:spPr>
                      <wps:txbx>
                        <w:txbxContent>
                          <w:p w14:paraId="350BE502" w14:textId="77777777" w:rsidR="001D67B9" w:rsidRPr="005005D4" w:rsidRDefault="001D67B9" w:rsidP="001D67B9">
                            <w:pPr>
                              <w:jc w:val="center"/>
                              <w:rPr>
                                <w:b/>
                                <w:bCs/>
                                <w:sz w:val="32"/>
                                <w:szCs w:val="32"/>
                              </w:rPr>
                            </w:pPr>
                            <w:r>
                              <w:rPr>
                                <w:b/>
                                <w:bCs/>
                                <w:sz w:val="32"/>
                                <w:szCs w:val="32"/>
                              </w:rPr>
                              <w:t xml:space="preserve">JURISPRUDENCE SOCIALE     </w:t>
                            </w:r>
                            <w:r>
                              <w:rPr>
                                <w:noProof/>
                              </w:rPr>
                              <w:drawing>
                                <wp:inline distT="0" distB="0" distL="0" distR="0" wp14:anchorId="245D4164" wp14:editId="28A24DA1">
                                  <wp:extent cx="364332" cy="299258"/>
                                  <wp:effectExtent l="0" t="0" r="0" b="5715"/>
                                  <wp:docPr id="2" name="Image 1" descr="Photos Du Logo D'équilibre Du Tribunal Populaire PNG , Clipart Cour, Signe  Déquilibre De La Cour Du Peuple, Signe Déquilibre De La Cour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 Du Logo D'équilibre Du Tribunal Populaire PNG , Clipart Cour, Signe  Déquilibre De La Cour Du Peuple, Signe Déquilibre De La Cour PNG et vecteur  pour téléchargement gratu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140" cy="317170"/>
                                          </a:xfrm>
                                          <a:prstGeom prst="rect">
                                            <a:avLst/>
                                          </a:prstGeom>
                                          <a:noFill/>
                                          <a:ln>
                                            <a:noFill/>
                                          </a:ln>
                                        </pic:spPr>
                                      </pic:pic>
                                    </a:graphicData>
                                  </a:graphic>
                                </wp:inline>
                              </w:drawing>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AF7D6A" id="_x0000_s1028" style="position:absolute;margin-left:0;margin-top:10.25pt;width:457.5pt;height:37.15pt;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" o:allowoverlap="f" fillcolor="#f8cbad" strokecolor="white" strokeweight="2pt">
                <v:fill opacity="32896f"/>
                <v:textbox inset="1.2699mm,1.2699mm,1.2699mm,1.2699mm">
                  <w:txbxContent>
                    <w:p w14:paraId="350BE502" w14:textId="77777777" w:rsidR="001D67B9" w:rsidRPr="005005D4" w:rsidRDefault="001D67B9" w:rsidP="001D67B9">
                      <w:pPr>
                        <w:jc w:val="center"/>
                        <w:rPr>
                          <w:b/>
                          <w:bCs/>
                          <w:sz w:val="32"/>
                          <w:szCs w:val="32"/>
                        </w:rPr>
                      </w:pPr>
                      <w:r>
                        <w:rPr>
                          <w:b/>
                          <w:bCs/>
                          <w:sz w:val="32"/>
                          <w:szCs w:val="32"/>
                        </w:rPr>
                        <w:t xml:space="preserve">JURISPRUDENCE SOCIALE     </w:t>
                      </w:r>
                      <w:r>
                        <w:rPr>
                          <w:noProof/>
                        </w:rPr>
                        <w:drawing>
                          <wp:inline distT="0" distB="0" distL="0" distR="0" wp14:anchorId="245D4164" wp14:editId="28A24DA1">
                            <wp:extent cx="364332" cy="299258"/>
                            <wp:effectExtent l="0" t="0" r="0" b="5715"/>
                            <wp:docPr id="2" name="Image 1" descr="Photos Du Logo D'équilibre Du Tribunal Populaire PNG , Clipart Cour, Signe  Déquilibre De La Cour Du Peuple, Signe Déquilibre De La Cour PNG et vecteur  pour téléchargement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s Du Logo D'équilibre Du Tribunal Populaire PNG , Clipart Cour, Signe  Déquilibre De La Cour Du Peuple, Signe Déquilibre De La Cour PNG et vecteur  pour téléchargement gratui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6140" cy="317170"/>
                                    </a:xfrm>
                                    <a:prstGeom prst="rect">
                                      <a:avLst/>
                                    </a:prstGeom>
                                    <a:noFill/>
                                    <a:ln>
                                      <a:noFill/>
                                    </a:ln>
                                  </pic:spPr>
                                </pic:pic>
                              </a:graphicData>
                            </a:graphic>
                          </wp:inline>
                        </w:drawing>
                      </w:r>
                    </w:p>
                  </w:txbxContent>
                </v:textbox>
                <w10:wrap anchorx="margin"/>
              </v:roundrect>
            </w:pict>
          </mc:Fallback>
        </mc:AlternateContent>
      </w:r>
    </w:p>
    <w:p w14:paraId="23C95862" w14:textId="77777777" w:rsidR="009C6BE4" w:rsidRDefault="009C6BE4" w:rsidP="00AC498D">
      <w:pPr>
        <w:pStyle w:val="CorpsB"/>
        <w:jc w:val="both"/>
        <w:rPr>
          <w:lang w:val="en-US"/>
        </w:rPr>
      </w:pPr>
    </w:p>
    <w:p w14:paraId="6D668D0E" w14:textId="77777777" w:rsidR="009C6BE4" w:rsidRDefault="009C6BE4" w:rsidP="005C613A">
      <w:pPr>
        <w:pStyle w:val="CorpsB"/>
        <w:rPr>
          <w:lang w:val="en-US"/>
        </w:rPr>
      </w:pPr>
    </w:p>
    <w:p w14:paraId="19E16D81" w14:textId="77777777" w:rsidR="00FE6A6B" w:rsidRDefault="00FE6A6B" w:rsidP="00FE6A6B">
      <w:pPr>
        <w:tabs>
          <w:tab w:val="left" w:pos="3024"/>
        </w:tabs>
        <w:jc w:val="both"/>
        <w:rPr>
          <w:rFonts w:asciiTheme="majorHAnsi" w:eastAsiaTheme="majorEastAsia" w:hAnsiTheme="majorHAnsi" w:cstheme="majorBidi"/>
          <w:bCs/>
          <w:lang w:val="fr-FR"/>
        </w:rPr>
      </w:pPr>
    </w:p>
    <w:p w14:paraId="57AABD6B" w14:textId="77777777" w:rsidR="00932FC5" w:rsidRPr="00932FC5" w:rsidRDefault="00932FC5" w:rsidP="00932FC5">
      <w:pPr>
        <w:pStyle w:val="Titre2"/>
        <w:numPr>
          <w:ilvl w:val="0"/>
          <w:numId w:val="11"/>
        </w:numPr>
        <w:shd w:val="clear" w:color="auto" w:fill="FFFFFF"/>
        <w:spacing w:before="300" w:after="300"/>
        <w:rPr>
          <w:rStyle w:val="Hyperlink2"/>
          <w:b/>
          <w:color w:val="0000FF"/>
          <w:lang w:val="en-US"/>
        </w:rPr>
      </w:pPr>
      <w:proofErr w:type="spellStart"/>
      <w:r w:rsidRPr="00932FC5">
        <w:rPr>
          <w:rStyle w:val="Hyperlink2"/>
          <w:b/>
          <w:color w:val="0000FF"/>
          <w:lang w:val="en-US"/>
        </w:rPr>
        <w:t>Travailleurs</w:t>
      </w:r>
      <w:proofErr w:type="spellEnd"/>
      <w:r w:rsidRPr="00932FC5">
        <w:rPr>
          <w:rStyle w:val="Hyperlink2"/>
          <w:b/>
          <w:color w:val="0000FF"/>
          <w:lang w:val="en-US"/>
        </w:rPr>
        <w:t xml:space="preserve"> </w:t>
      </w:r>
      <w:proofErr w:type="spellStart"/>
      <w:proofErr w:type="gramStart"/>
      <w:r w:rsidRPr="00932FC5">
        <w:rPr>
          <w:rStyle w:val="Hyperlink2"/>
          <w:b/>
          <w:color w:val="0000FF"/>
          <w:lang w:val="en-US"/>
        </w:rPr>
        <w:t>frontaliers</w:t>
      </w:r>
      <w:proofErr w:type="spellEnd"/>
      <w:r w:rsidRPr="00932FC5">
        <w:rPr>
          <w:rStyle w:val="Hyperlink2"/>
          <w:b/>
          <w:color w:val="0000FF"/>
          <w:lang w:val="en-US"/>
        </w:rPr>
        <w:t xml:space="preserve"> :</w:t>
      </w:r>
      <w:proofErr w:type="gramEnd"/>
      <w:r w:rsidRPr="00932FC5">
        <w:rPr>
          <w:rStyle w:val="Hyperlink2"/>
          <w:b/>
          <w:color w:val="0000FF"/>
          <w:lang w:val="en-US"/>
        </w:rPr>
        <w:t xml:space="preserve"> le Conseil </w:t>
      </w:r>
      <w:proofErr w:type="spellStart"/>
      <w:r w:rsidRPr="00932FC5">
        <w:rPr>
          <w:rStyle w:val="Hyperlink2"/>
          <w:b/>
          <w:color w:val="0000FF"/>
          <w:lang w:val="en-US"/>
        </w:rPr>
        <w:t>d'État</w:t>
      </w:r>
      <w:proofErr w:type="spellEnd"/>
      <w:r w:rsidRPr="00932FC5">
        <w:rPr>
          <w:rStyle w:val="Hyperlink2"/>
          <w:b/>
          <w:color w:val="0000FF"/>
          <w:lang w:val="en-US"/>
        </w:rPr>
        <w:t xml:space="preserve"> </w:t>
      </w:r>
      <w:proofErr w:type="spellStart"/>
      <w:r w:rsidRPr="00932FC5">
        <w:rPr>
          <w:rStyle w:val="Hyperlink2"/>
          <w:b/>
          <w:color w:val="0000FF"/>
          <w:lang w:val="en-US"/>
        </w:rPr>
        <w:t>valide</w:t>
      </w:r>
      <w:proofErr w:type="spellEnd"/>
      <w:r w:rsidRPr="00932FC5">
        <w:rPr>
          <w:rStyle w:val="Hyperlink2"/>
          <w:b/>
          <w:color w:val="0000FF"/>
          <w:lang w:val="en-US"/>
        </w:rPr>
        <w:t xml:space="preserve"> la nouvelle </w:t>
      </w:r>
      <w:proofErr w:type="spellStart"/>
      <w:r w:rsidRPr="00932FC5">
        <w:rPr>
          <w:rStyle w:val="Hyperlink2"/>
          <w:b/>
          <w:color w:val="0000FF"/>
          <w:lang w:val="en-US"/>
        </w:rPr>
        <w:t>définition</w:t>
      </w:r>
      <w:proofErr w:type="spellEnd"/>
      <w:r w:rsidRPr="00932FC5">
        <w:rPr>
          <w:rStyle w:val="Hyperlink2"/>
          <w:b/>
          <w:color w:val="0000FF"/>
          <w:lang w:val="en-US"/>
        </w:rPr>
        <w:t xml:space="preserve"> de </w:t>
      </w:r>
      <w:proofErr w:type="spellStart"/>
      <w:r w:rsidRPr="00932FC5">
        <w:rPr>
          <w:rStyle w:val="Hyperlink2"/>
          <w:b/>
          <w:color w:val="0000FF"/>
          <w:lang w:val="en-US"/>
        </w:rPr>
        <w:t>l'offre</w:t>
      </w:r>
      <w:proofErr w:type="spellEnd"/>
      <w:r w:rsidRPr="00932FC5">
        <w:rPr>
          <w:rStyle w:val="Hyperlink2"/>
          <w:b/>
          <w:color w:val="0000FF"/>
          <w:lang w:val="en-US"/>
        </w:rPr>
        <w:t xml:space="preserve"> </w:t>
      </w:r>
      <w:proofErr w:type="spellStart"/>
      <w:r w:rsidRPr="00932FC5">
        <w:rPr>
          <w:rStyle w:val="Hyperlink2"/>
          <w:b/>
          <w:color w:val="0000FF"/>
          <w:lang w:val="en-US"/>
        </w:rPr>
        <w:t>raisonnable</w:t>
      </w:r>
      <w:proofErr w:type="spellEnd"/>
      <w:r w:rsidRPr="00932FC5">
        <w:rPr>
          <w:rStyle w:val="Hyperlink2"/>
          <w:b/>
          <w:color w:val="0000FF"/>
          <w:lang w:val="en-US"/>
        </w:rPr>
        <w:t xml:space="preserve"> </w:t>
      </w:r>
      <w:proofErr w:type="spellStart"/>
      <w:r w:rsidRPr="00932FC5">
        <w:rPr>
          <w:rStyle w:val="Hyperlink2"/>
          <w:b/>
          <w:color w:val="0000FF"/>
          <w:lang w:val="en-US"/>
        </w:rPr>
        <w:t>d'emploi</w:t>
      </w:r>
      <w:proofErr w:type="spellEnd"/>
      <w:r w:rsidRPr="00932FC5">
        <w:rPr>
          <w:rStyle w:val="Hyperlink2"/>
          <w:b/>
          <w:color w:val="0000FF"/>
          <w:lang w:val="en-US"/>
        </w:rPr>
        <w:t>.</w:t>
      </w:r>
    </w:p>
    <w:p w14:paraId="7EEB9869" w14:textId="77777777" w:rsidR="00CE43D1" w:rsidRDefault="00932FC5" w:rsidP="00932FC5">
      <w:pPr>
        <w:tabs>
          <w:tab w:val="left" w:pos="3024"/>
        </w:tabs>
        <w:jc w:val="both"/>
        <w:rPr>
          <w:rFonts w:ascii="Roboto" w:hAnsi="Roboto"/>
          <w:color w:val="333333"/>
          <w:sz w:val="22"/>
          <w:szCs w:val="22"/>
        </w:rPr>
      </w:pPr>
      <w:r w:rsidRPr="00932FC5">
        <w:rPr>
          <w:rFonts w:ascii="Roboto" w:hAnsi="Roboto"/>
          <w:color w:val="333333"/>
          <w:sz w:val="22"/>
          <w:szCs w:val="22"/>
        </w:rPr>
        <w:t xml:space="preserve">Le 2 mars 2026, le Conseil </w:t>
      </w:r>
      <w:proofErr w:type="spellStart"/>
      <w:r w:rsidRPr="00932FC5">
        <w:rPr>
          <w:rFonts w:ascii="Roboto" w:hAnsi="Roboto"/>
          <w:color w:val="333333"/>
          <w:sz w:val="22"/>
          <w:szCs w:val="22"/>
        </w:rPr>
        <w:t>d’État</w:t>
      </w:r>
      <w:proofErr w:type="spellEnd"/>
      <w:r w:rsidRPr="00932FC5">
        <w:rPr>
          <w:rFonts w:ascii="Roboto" w:hAnsi="Roboto"/>
          <w:color w:val="333333"/>
          <w:sz w:val="22"/>
          <w:szCs w:val="22"/>
        </w:rPr>
        <w:t xml:space="preserve"> a </w:t>
      </w:r>
      <w:proofErr w:type="spellStart"/>
      <w:r w:rsidRPr="00932FC5">
        <w:rPr>
          <w:rFonts w:ascii="Roboto" w:hAnsi="Roboto"/>
          <w:color w:val="333333"/>
          <w:sz w:val="22"/>
          <w:szCs w:val="22"/>
        </w:rPr>
        <w:t>rejeté</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t>recours</w:t>
      </w:r>
      <w:proofErr w:type="spellEnd"/>
      <w:r w:rsidRPr="00932FC5">
        <w:rPr>
          <w:rFonts w:ascii="Roboto" w:hAnsi="Roboto"/>
          <w:color w:val="333333"/>
          <w:sz w:val="22"/>
          <w:szCs w:val="22"/>
        </w:rPr>
        <w:t xml:space="preserve"> pour </w:t>
      </w:r>
      <w:proofErr w:type="spellStart"/>
      <w:r w:rsidRPr="00932FC5">
        <w:rPr>
          <w:rFonts w:ascii="Roboto" w:hAnsi="Roboto"/>
          <w:color w:val="333333"/>
          <w:sz w:val="22"/>
          <w:szCs w:val="22"/>
        </w:rPr>
        <w:t>excès</w:t>
      </w:r>
      <w:proofErr w:type="spellEnd"/>
      <w:r w:rsidRPr="00932FC5">
        <w:rPr>
          <w:rFonts w:ascii="Roboto" w:hAnsi="Roboto"/>
          <w:color w:val="333333"/>
          <w:sz w:val="22"/>
          <w:szCs w:val="22"/>
        </w:rPr>
        <w:t xml:space="preserve"> de </w:t>
      </w:r>
      <w:proofErr w:type="spellStart"/>
      <w:r w:rsidRPr="00932FC5">
        <w:rPr>
          <w:rFonts w:ascii="Roboto" w:hAnsi="Roboto"/>
          <w:color w:val="333333"/>
          <w:sz w:val="22"/>
          <w:szCs w:val="22"/>
        </w:rPr>
        <w:t>pouvoir</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formé</w:t>
      </w:r>
      <w:proofErr w:type="spellEnd"/>
      <w:r w:rsidRPr="00932FC5">
        <w:rPr>
          <w:rFonts w:ascii="Roboto" w:hAnsi="Roboto"/>
          <w:color w:val="333333"/>
          <w:sz w:val="22"/>
          <w:szCs w:val="22"/>
        </w:rPr>
        <w:t xml:space="preserve"> par la CGT </w:t>
      </w:r>
      <w:proofErr w:type="spellStart"/>
      <w:r w:rsidRPr="00932FC5">
        <w:rPr>
          <w:rFonts w:ascii="Roboto" w:hAnsi="Roboto"/>
          <w:color w:val="333333"/>
          <w:sz w:val="22"/>
          <w:szCs w:val="22"/>
        </w:rPr>
        <w:t>contre</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fldChar w:fldCharType="begin"/>
      </w:r>
      <w:r w:rsidRPr="00932FC5">
        <w:rPr>
          <w:rFonts w:ascii="Roboto" w:hAnsi="Roboto"/>
          <w:color w:val="333333"/>
          <w:sz w:val="22"/>
          <w:szCs w:val="22"/>
        </w:rPr>
        <w:instrText>HYPERLINK "javascript:Redirection('LE0000987160_Vigente.HTML')" \o "lien"</w:instrText>
      </w:r>
      <w:r w:rsidRPr="00932FC5">
        <w:rPr>
          <w:rFonts w:ascii="Roboto" w:hAnsi="Roboto"/>
          <w:color w:val="333333"/>
          <w:sz w:val="22"/>
          <w:szCs w:val="22"/>
        </w:rPr>
      </w:r>
      <w:r w:rsidRPr="00932FC5">
        <w:rPr>
          <w:rFonts w:ascii="Roboto" w:hAnsi="Roboto"/>
          <w:color w:val="333333"/>
          <w:sz w:val="22"/>
          <w:szCs w:val="22"/>
        </w:rPr>
        <w:fldChar w:fldCharType="separate"/>
      </w:r>
      <w:r w:rsidRPr="00932FC5">
        <w:rPr>
          <w:rFonts w:ascii="Roboto" w:hAnsi="Roboto"/>
          <w:color w:val="333333"/>
          <w:sz w:val="22"/>
          <w:szCs w:val="22"/>
        </w:rPr>
        <w:t>décret</w:t>
      </w:r>
      <w:proofErr w:type="spellEnd"/>
      <w:r w:rsidRPr="00932FC5">
        <w:rPr>
          <w:rFonts w:ascii="Roboto" w:hAnsi="Roboto"/>
          <w:color w:val="333333"/>
          <w:sz w:val="22"/>
          <w:szCs w:val="22"/>
        </w:rPr>
        <w:t xml:space="preserve"> nº 2025-252 du 20 mars 2025</w:t>
      </w:r>
      <w:r w:rsidRPr="00932FC5">
        <w:rPr>
          <w:rFonts w:ascii="Roboto" w:hAnsi="Roboto"/>
          <w:color w:val="333333"/>
          <w:sz w:val="22"/>
          <w:szCs w:val="22"/>
        </w:rPr>
        <w:fldChar w:fldCharType="end"/>
      </w:r>
      <w:r w:rsidRPr="00932FC5">
        <w:rPr>
          <w:rFonts w:ascii="Roboto" w:hAnsi="Roboto"/>
          <w:color w:val="333333"/>
          <w:sz w:val="22"/>
          <w:szCs w:val="22"/>
        </w:rPr>
        <w:t> </w:t>
      </w:r>
      <w:proofErr w:type="spellStart"/>
      <w:r w:rsidRPr="00932FC5">
        <w:rPr>
          <w:rFonts w:ascii="Roboto" w:hAnsi="Roboto"/>
          <w:color w:val="333333"/>
          <w:sz w:val="22"/>
          <w:szCs w:val="22"/>
        </w:rPr>
        <w:t>relatif</w:t>
      </w:r>
      <w:proofErr w:type="spellEnd"/>
      <w:r w:rsidRPr="00932FC5">
        <w:rPr>
          <w:rFonts w:ascii="Roboto" w:hAnsi="Roboto"/>
          <w:color w:val="333333"/>
          <w:sz w:val="22"/>
          <w:szCs w:val="22"/>
        </w:rPr>
        <w:t xml:space="preserve"> aux </w:t>
      </w:r>
      <w:proofErr w:type="spellStart"/>
      <w:r w:rsidRPr="00932FC5">
        <w:rPr>
          <w:rFonts w:ascii="Roboto" w:hAnsi="Roboto"/>
          <w:color w:val="333333"/>
          <w:sz w:val="22"/>
          <w:szCs w:val="22"/>
        </w:rPr>
        <w:t>éléments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constitutifs</w:t>
      </w:r>
      <w:proofErr w:type="spellEnd"/>
      <w:r w:rsidRPr="00932FC5">
        <w:rPr>
          <w:rFonts w:ascii="Roboto" w:hAnsi="Roboto"/>
          <w:color w:val="333333"/>
          <w:sz w:val="22"/>
          <w:szCs w:val="22"/>
        </w:rPr>
        <w:t xml:space="preserve"> de </w:t>
      </w:r>
      <w:proofErr w:type="spellStart"/>
      <w:r w:rsidRPr="00932FC5">
        <w:rPr>
          <w:rFonts w:ascii="Roboto" w:hAnsi="Roboto"/>
          <w:color w:val="333333"/>
          <w:sz w:val="22"/>
          <w:szCs w:val="22"/>
        </w:rPr>
        <w:t>l’offre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raisonnable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d’emploi</w:t>
      </w:r>
      <w:proofErr w:type="spellEnd"/>
      <w:r w:rsidRPr="00932FC5">
        <w:rPr>
          <w:rFonts w:ascii="Roboto" w:hAnsi="Roboto"/>
          <w:color w:val="333333"/>
          <w:sz w:val="22"/>
          <w:szCs w:val="22"/>
        </w:rPr>
        <w:t xml:space="preserve"> (ORE). Pris à la </w:t>
      </w:r>
      <w:proofErr w:type="spellStart"/>
      <w:r w:rsidRPr="00932FC5">
        <w:rPr>
          <w:rFonts w:ascii="Roboto" w:hAnsi="Roboto"/>
          <w:color w:val="333333"/>
          <w:sz w:val="22"/>
          <w:szCs w:val="22"/>
        </w:rPr>
        <w:t>demande</w:t>
      </w:r>
      <w:proofErr w:type="spellEnd"/>
      <w:r w:rsidRPr="00932FC5">
        <w:rPr>
          <w:rFonts w:ascii="Roboto" w:hAnsi="Roboto"/>
          <w:color w:val="333333"/>
          <w:sz w:val="22"/>
          <w:szCs w:val="22"/>
        </w:rPr>
        <w:t xml:space="preserve"> des </w:t>
      </w:r>
      <w:proofErr w:type="spellStart"/>
      <w:r w:rsidRPr="00932FC5">
        <w:rPr>
          <w:rFonts w:ascii="Roboto" w:hAnsi="Roboto"/>
          <w:color w:val="333333"/>
          <w:sz w:val="22"/>
          <w:szCs w:val="22"/>
        </w:rPr>
        <w:t>signataires</w:t>
      </w:r>
      <w:proofErr w:type="spellEnd"/>
      <w:r w:rsidRPr="00932FC5">
        <w:rPr>
          <w:rFonts w:ascii="Roboto" w:hAnsi="Roboto"/>
          <w:color w:val="333333"/>
          <w:sz w:val="22"/>
          <w:szCs w:val="22"/>
        </w:rPr>
        <w:t xml:space="preserve"> de la convention </w:t>
      </w:r>
      <w:proofErr w:type="spellStart"/>
      <w:r w:rsidRPr="00932FC5">
        <w:rPr>
          <w:rFonts w:ascii="Roboto" w:hAnsi="Roboto"/>
          <w:color w:val="333333"/>
          <w:sz w:val="22"/>
          <w:szCs w:val="22"/>
        </w:rPr>
        <w:t>d’assurance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chômage</w:t>
      </w:r>
      <w:proofErr w:type="spellEnd"/>
      <w:r w:rsidRPr="00932FC5">
        <w:rPr>
          <w:rFonts w:ascii="Roboto" w:hAnsi="Roboto"/>
          <w:color w:val="333333"/>
          <w:sz w:val="22"/>
          <w:szCs w:val="22"/>
        </w:rPr>
        <w:t xml:space="preserve"> du 15 </w:t>
      </w:r>
      <w:proofErr w:type="spellStart"/>
      <w:r w:rsidRPr="00932FC5">
        <w:rPr>
          <w:rFonts w:ascii="Roboto" w:hAnsi="Roboto"/>
          <w:color w:val="333333"/>
          <w:sz w:val="22"/>
          <w:szCs w:val="22"/>
        </w:rPr>
        <w:t>novembre</w:t>
      </w:r>
      <w:proofErr w:type="spellEnd"/>
      <w:r w:rsidRPr="00932FC5">
        <w:rPr>
          <w:rFonts w:ascii="Roboto" w:hAnsi="Roboto"/>
          <w:color w:val="333333"/>
          <w:sz w:val="22"/>
          <w:szCs w:val="22"/>
        </w:rPr>
        <w:t xml:space="preserve"> 2024, le </w:t>
      </w:r>
      <w:proofErr w:type="spellStart"/>
      <w:r w:rsidRPr="00932FC5">
        <w:rPr>
          <w:rFonts w:ascii="Roboto" w:hAnsi="Roboto"/>
          <w:color w:val="333333"/>
          <w:sz w:val="22"/>
          <w:szCs w:val="22"/>
        </w:rPr>
        <w:t>texte</w:t>
      </w:r>
      <w:proofErr w:type="spellEnd"/>
      <w:r w:rsidRPr="00932FC5">
        <w:rPr>
          <w:rFonts w:ascii="Roboto" w:hAnsi="Roboto"/>
          <w:color w:val="333333"/>
          <w:sz w:val="22"/>
          <w:szCs w:val="22"/>
        </w:rPr>
        <w:t xml:space="preserve"> vise à ne plus </w:t>
      </w:r>
      <w:proofErr w:type="spellStart"/>
      <w:r w:rsidRPr="00932FC5">
        <w:rPr>
          <w:rFonts w:ascii="Roboto" w:hAnsi="Roboto"/>
          <w:color w:val="333333"/>
          <w:sz w:val="22"/>
          <w:szCs w:val="22"/>
        </w:rPr>
        <w:t>permettre</w:t>
      </w:r>
      <w:proofErr w:type="spellEnd"/>
      <w:r w:rsidRPr="00932FC5">
        <w:rPr>
          <w:rFonts w:ascii="Roboto" w:hAnsi="Roboto"/>
          <w:color w:val="333333"/>
          <w:sz w:val="22"/>
          <w:szCs w:val="22"/>
        </w:rPr>
        <w:t xml:space="preserve"> aux </w:t>
      </w:r>
      <w:proofErr w:type="spellStart"/>
      <w:r w:rsidRPr="00932FC5">
        <w:rPr>
          <w:rFonts w:ascii="Roboto" w:hAnsi="Roboto"/>
          <w:color w:val="333333"/>
          <w:sz w:val="22"/>
          <w:szCs w:val="22"/>
        </w:rPr>
        <w:t>demandeurs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d’emploi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frontaliers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indemnisés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en</w:t>
      </w:r>
      <w:proofErr w:type="spellEnd"/>
      <w:r w:rsidRPr="00932FC5">
        <w:rPr>
          <w:rFonts w:ascii="Roboto" w:hAnsi="Roboto"/>
          <w:color w:val="333333"/>
          <w:sz w:val="22"/>
          <w:szCs w:val="22"/>
        </w:rPr>
        <w:t xml:space="preserve"> France de refuser </w:t>
      </w:r>
      <w:proofErr w:type="spellStart"/>
      <w:r w:rsidRPr="00932FC5">
        <w:rPr>
          <w:rFonts w:ascii="Roboto" w:hAnsi="Roboto"/>
          <w:color w:val="333333"/>
          <w:sz w:val="22"/>
          <w:szCs w:val="22"/>
        </w:rPr>
        <w:t>une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offre</w:t>
      </w:r>
      <w:proofErr w:type="spellEnd"/>
      <w:r w:rsidRPr="00932FC5">
        <w:rPr>
          <w:rFonts w:ascii="Roboto" w:hAnsi="Roboto"/>
          <w:color w:val="333333"/>
          <w:sz w:val="22"/>
          <w:szCs w:val="22"/>
        </w:rPr>
        <w:t xml:space="preserve"> française </w:t>
      </w:r>
      <w:proofErr w:type="spellStart"/>
      <w:r w:rsidRPr="00932FC5">
        <w:rPr>
          <w:rFonts w:ascii="Roboto" w:hAnsi="Roboto"/>
          <w:color w:val="333333"/>
          <w:sz w:val="22"/>
          <w:szCs w:val="22"/>
        </w:rPr>
        <w:t>proposée</w:t>
      </w:r>
      <w:proofErr w:type="spellEnd"/>
      <w:r w:rsidRPr="00932FC5">
        <w:rPr>
          <w:rFonts w:ascii="Roboto" w:hAnsi="Roboto"/>
          <w:color w:val="333333"/>
          <w:sz w:val="22"/>
          <w:szCs w:val="22"/>
        </w:rPr>
        <w:t xml:space="preserve"> par France Travail au motif </w:t>
      </w:r>
      <w:proofErr w:type="spellStart"/>
      <w:r w:rsidRPr="00932FC5">
        <w:rPr>
          <w:rFonts w:ascii="Roboto" w:hAnsi="Roboto"/>
          <w:color w:val="333333"/>
          <w:sz w:val="22"/>
          <w:szCs w:val="22"/>
        </w:rPr>
        <w:t>qu’elle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serait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moins</w:t>
      </w:r>
      <w:proofErr w:type="spellEnd"/>
      <w:r w:rsidRPr="00932FC5">
        <w:rPr>
          <w:rFonts w:ascii="Roboto" w:hAnsi="Roboto"/>
          <w:color w:val="333333"/>
          <w:sz w:val="22"/>
          <w:szCs w:val="22"/>
        </w:rPr>
        <w:t xml:space="preserve"> bien </w:t>
      </w:r>
      <w:proofErr w:type="spellStart"/>
      <w:r w:rsidRPr="00932FC5">
        <w:rPr>
          <w:rFonts w:ascii="Roboto" w:hAnsi="Roboto"/>
          <w:color w:val="333333"/>
          <w:sz w:val="22"/>
          <w:szCs w:val="22"/>
        </w:rPr>
        <w:t>rémunérée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le poste </w:t>
      </w:r>
      <w:proofErr w:type="spellStart"/>
      <w:r w:rsidRPr="00932FC5">
        <w:rPr>
          <w:rFonts w:ascii="Roboto" w:hAnsi="Roboto"/>
          <w:color w:val="333333"/>
          <w:sz w:val="22"/>
          <w:szCs w:val="22"/>
        </w:rPr>
        <w:t>précédemment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occupé</w:t>
      </w:r>
      <w:proofErr w:type="spellEnd"/>
      <w:r w:rsidRPr="00932FC5">
        <w:rPr>
          <w:rFonts w:ascii="Roboto" w:hAnsi="Roboto"/>
          <w:color w:val="333333"/>
          <w:sz w:val="22"/>
          <w:szCs w:val="22"/>
        </w:rPr>
        <w:t xml:space="preserve"> à </w:t>
      </w:r>
      <w:proofErr w:type="spellStart"/>
      <w:r w:rsidRPr="00932FC5">
        <w:rPr>
          <w:rFonts w:ascii="Roboto" w:hAnsi="Roboto"/>
          <w:color w:val="333333"/>
          <w:sz w:val="22"/>
          <w:szCs w:val="22"/>
        </w:rPr>
        <w:t>l’étranger</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Selon</w:t>
      </w:r>
      <w:proofErr w:type="spellEnd"/>
      <w:r w:rsidRPr="00932FC5">
        <w:rPr>
          <w:rFonts w:ascii="Roboto" w:hAnsi="Roboto"/>
          <w:color w:val="333333"/>
          <w:sz w:val="22"/>
          <w:szCs w:val="22"/>
        </w:rPr>
        <w:t xml:space="preserve"> les Hauts </w:t>
      </w:r>
      <w:proofErr w:type="spellStart"/>
      <w:proofErr w:type="gramStart"/>
      <w:r w:rsidRPr="00932FC5">
        <w:rPr>
          <w:rFonts w:ascii="Roboto" w:hAnsi="Roboto"/>
          <w:color w:val="333333"/>
          <w:sz w:val="22"/>
          <w:szCs w:val="22"/>
        </w:rPr>
        <w:t>magistrats</w:t>
      </w:r>
      <w:proofErr w:type="spellEnd"/>
      <w:r w:rsidRPr="00932FC5">
        <w:rPr>
          <w:rFonts w:ascii="Roboto" w:hAnsi="Roboto"/>
          <w:color w:val="333333"/>
          <w:sz w:val="22"/>
          <w:szCs w:val="22"/>
        </w:rPr>
        <w:t>, «</w:t>
      </w:r>
      <w:proofErr w:type="gramEnd"/>
      <w:r w:rsidRPr="00932FC5">
        <w:rPr>
          <w:rFonts w:ascii="Roboto" w:hAnsi="Roboto"/>
          <w:color w:val="333333"/>
          <w:sz w:val="22"/>
          <w:szCs w:val="22"/>
        </w:rPr>
        <w:t xml:space="preserve"> le </w:t>
      </w:r>
      <w:proofErr w:type="spellStart"/>
      <w:r w:rsidRPr="00932FC5">
        <w:rPr>
          <w:rFonts w:ascii="Roboto" w:hAnsi="Roboto"/>
          <w:color w:val="333333"/>
          <w:sz w:val="22"/>
          <w:szCs w:val="22"/>
        </w:rPr>
        <w:t>législateur</w:t>
      </w:r>
      <w:proofErr w:type="spellEnd"/>
      <w:r w:rsidRPr="00932FC5">
        <w:rPr>
          <w:rFonts w:ascii="Roboto" w:hAnsi="Roboto"/>
          <w:color w:val="333333"/>
          <w:sz w:val="22"/>
          <w:szCs w:val="22"/>
        </w:rPr>
        <w:t xml:space="preserve"> </w:t>
      </w:r>
      <w:proofErr w:type="gramStart"/>
      <w:r w:rsidRPr="00932FC5">
        <w:rPr>
          <w:rFonts w:ascii="Roboto" w:hAnsi="Roboto"/>
          <w:color w:val="333333"/>
          <w:sz w:val="22"/>
          <w:szCs w:val="22"/>
        </w:rPr>
        <w:t>a</w:t>
      </w:r>
      <w:proofErr w:type="gramEnd"/>
      <w:r w:rsidRPr="00932FC5">
        <w:rPr>
          <w:rFonts w:ascii="Roboto" w:hAnsi="Roboto"/>
          <w:color w:val="333333"/>
          <w:sz w:val="22"/>
          <w:szCs w:val="22"/>
        </w:rPr>
        <w:t xml:space="preserve"> entendu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pour la </w:t>
      </w:r>
      <w:proofErr w:type="spellStart"/>
      <w:r w:rsidRPr="00932FC5">
        <w:rPr>
          <w:rFonts w:ascii="Roboto" w:hAnsi="Roboto"/>
          <w:color w:val="333333"/>
          <w:sz w:val="22"/>
          <w:szCs w:val="22"/>
        </w:rPr>
        <w:t>détermination</w:t>
      </w:r>
      <w:proofErr w:type="spellEnd"/>
      <w:r w:rsidRPr="00932FC5">
        <w:rPr>
          <w:rFonts w:ascii="Roboto" w:hAnsi="Roboto"/>
          <w:color w:val="333333"/>
          <w:sz w:val="22"/>
          <w:szCs w:val="22"/>
        </w:rPr>
        <w:t xml:space="preserve"> des </w:t>
      </w:r>
      <w:proofErr w:type="spellStart"/>
      <w:r w:rsidRPr="00932FC5">
        <w:rPr>
          <w:rFonts w:ascii="Roboto" w:hAnsi="Roboto"/>
          <w:color w:val="333333"/>
          <w:sz w:val="22"/>
          <w:szCs w:val="22"/>
        </w:rPr>
        <w:t>éléments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d’une</w:t>
      </w:r>
      <w:proofErr w:type="spellEnd"/>
      <w:r w:rsidRPr="00932FC5">
        <w:rPr>
          <w:rFonts w:ascii="Roboto" w:hAnsi="Roboto"/>
          <w:color w:val="333333"/>
          <w:sz w:val="22"/>
          <w:szCs w:val="22"/>
        </w:rPr>
        <w:t xml:space="preserve"> [ORE], la zone </w:t>
      </w:r>
      <w:proofErr w:type="spellStart"/>
      <w:r w:rsidRPr="00932FC5">
        <w:rPr>
          <w:rFonts w:ascii="Roboto" w:hAnsi="Roboto"/>
          <w:color w:val="333333"/>
          <w:sz w:val="22"/>
          <w:szCs w:val="22"/>
        </w:rPr>
        <w:t>géographique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privilégiée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soit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délimitée</w:t>
      </w:r>
      <w:proofErr w:type="spellEnd"/>
      <w:r w:rsidRPr="00932FC5">
        <w:rPr>
          <w:rFonts w:ascii="Roboto" w:hAnsi="Roboto"/>
          <w:color w:val="333333"/>
          <w:sz w:val="22"/>
          <w:szCs w:val="22"/>
        </w:rPr>
        <w:t xml:space="preserve"> à </w:t>
      </w:r>
      <w:proofErr w:type="spellStart"/>
      <w:r w:rsidRPr="00932FC5">
        <w:rPr>
          <w:rFonts w:ascii="Roboto" w:hAnsi="Roboto"/>
          <w:color w:val="333333"/>
          <w:sz w:val="22"/>
          <w:szCs w:val="22"/>
        </w:rPr>
        <w:t>l’intérieur</w:t>
      </w:r>
      <w:proofErr w:type="spellEnd"/>
      <w:r w:rsidRPr="00932FC5">
        <w:rPr>
          <w:rFonts w:ascii="Roboto" w:hAnsi="Roboto"/>
          <w:color w:val="333333"/>
          <w:sz w:val="22"/>
          <w:szCs w:val="22"/>
        </w:rPr>
        <w:t xml:space="preserve"> du </w:t>
      </w:r>
      <w:proofErr w:type="spellStart"/>
      <w:r w:rsidRPr="00932FC5">
        <w:rPr>
          <w:rFonts w:ascii="Roboto" w:hAnsi="Roboto"/>
          <w:color w:val="333333"/>
          <w:sz w:val="22"/>
          <w:szCs w:val="22"/>
        </w:rPr>
        <w:t>territoire</w:t>
      </w:r>
      <w:proofErr w:type="spellEnd"/>
      <w:r w:rsidRPr="00932FC5">
        <w:rPr>
          <w:rFonts w:ascii="Roboto" w:hAnsi="Roboto"/>
          <w:color w:val="333333"/>
          <w:sz w:val="22"/>
          <w:szCs w:val="22"/>
        </w:rPr>
        <w:t xml:space="preserve"> national et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t>salaire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attendu</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soit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défini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en</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cohérence</w:t>
      </w:r>
      <w:proofErr w:type="spellEnd"/>
      <w:r w:rsidRPr="00932FC5">
        <w:rPr>
          <w:rFonts w:ascii="Roboto" w:hAnsi="Roboto"/>
          <w:color w:val="333333"/>
          <w:sz w:val="22"/>
          <w:szCs w:val="22"/>
        </w:rPr>
        <w:t xml:space="preserve"> avec le </w:t>
      </w:r>
      <w:proofErr w:type="spellStart"/>
      <w:r w:rsidRPr="00932FC5">
        <w:rPr>
          <w:rFonts w:ascii="Roboto" w:hAnsi="Roboto"/>
          <w:color w:val="333333"/>
          <w:sz w:val="22"/>
          <w:szCs w:val="22"/>
        </w:rPr>
        <w:t>salaire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normalement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pratiqué</w:t>
      </w:r>
      <w:proofErr w:type="spellEnd"/>
      <w:r w:rsidRPr="00932FC5">
        <w:rPr>
          <w:rFonts w:ascii="Roboto" w:hAnsi="Roboto"/>
          <w:color w:val="333333"/>
          <w:sz w:val="22"/>
          <w:szCs w:val="22"/>
        </w:rPr>
        <w:t xml:space="preserve"> </w:t>
      </w:r>
      <w:proofErr w:type="gramStart"/>
      <w:r w:rsidRPr="00932FC5">
        <w:rPr>
          <w:rFonts w:ascii="Roboto" w:hAnsi="Roboto"/>
          <w:color w:val="333333"/>
          <w:sz w:val="22"/>
          <w:szCs w:val="22"/>
        </w:rPr>
        <w:t xml:space="preserve">pour </w:t>
      </w:r>
      <w:proofErr w:type="spellStart"/>
      <w:r w:rsidRPr="00932FC5">
        <w:rPr>
          <w:rFonts w:ascii="Roboto" w:hAnsi="Roboto"/>
          <w:color w:val="333333"/>
          <w:sz w:val="22"/>
          <w:szCs w:val="22"/>
        </w:rPr>
        <w:t>l’emploi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ou</w:t>
      </w:r>
      <w:proofErr w:type="spellEnd"/>
      <w:proofErr w:type="gramEnd"/>
      <w:r w:rsidRPr="00932FC5">
        <w:rPr>
          <w:rFonts w:ascii="Roboto" w:hAnsi="Roboto"/>
          <w:color w:val="333333"/>
          <w:sz w:val="22"/>
          <w:szCs w:val="22"/>
        </w:rPr>
        <w:t xml:space="preserve"> les </w:t>
      </w:r>
      <w:proofErr w:type="spellStart"/>
      <w:r w:rsidRPr="00932FC5">
        <w:rPr>
          <w:rFonts w:ascii="Roboto" w:hAnsi="Roboto"/>
          <w:color w:val="333333"/>
          <w:sz w:val="22"/>
          <w:szCs w:val="22"/>
        </w:rPr>
        <w:t>emplois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recherchés</w:t>
      </w:r>
      <w:proofErr w:type="spellEnd"/>
      <w:r w:rsidRPr="00932FC5">
        <w:rPr>
          <w:rFonts w:ascii="Roboto" w:hAnsi="Roboto"/>
          <w:color w:val="333333"/>
          <w:sz w:val="22"/>
          <w:szCs w:val="22"/>
        </w:rPr>
        <w:t xml:space="preserve"> dans la zone </w:t>
      </w:r>
      <w:proofErr w:type="spellStart"/>
      <w:r w:rsidRPr="00932FC5">
        <w:rPr>
          <w:rFonts w:ascii="Roboto" w:hAnsi="Roboto"/>
          <w:color w:val="333333"/>
          <w:sz w:val="22"/>
          <w:szCs w:val="22"/>
        </w:rPr>
        <w:t>ainsi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délimitée</w:t>
      </w:r>
      <w:proofErr w:type="spellEnd"/>
      <w:r w:rsidRPr="00932FC5">
        <w:rPr>
          <w:rFonts w:ascii="Roboto" w:hAnsi="Roboto"/>
          <w:color w:val="333333"/>
          <w:sz w:val="22"/>
          <w:szCs w:val="22"/>
        </w:rPr>
        <w:t xml:space="preserve"> ». À </w:t>
      </w:r>
      <w:proofErr w:type="spellStart"/>
      <w:r w:rsidRPr="00932FC5">
        <w:rPr>
          <w:rFonts w:ascii="Roboto" w:hAnsi="Roboto"/>
          <w:color w:val="333333"/>
          <w:sz w:val="22"/>
          <w:szCs w:val="22"/>
        </w:rPr>
        <w:t>ce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titre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ceux</w:t>
      </w:r>
      <w:proofErr w:type="spellEnd"/>
      <w:r w:rsidRPr="00932FC5">
        <w:rPr>
          <w:rFonts w:ascii="Roboto" w:hAnsi="Roboto"/>
          <w:color w:val="333333"/>
          <w:sz w:val="22"/>
          <w:szCs w:val="22"/>
        </w:rPr>
        <w:t xml:space="preserve">-ci </w:t>
      </w:r>
      <w:proofErr w:type="spellStart"/>
      <w:r w:rsidRPr="00932FC5">
        <w:rPr>
          <w:rFonts w:ascii="Roboto" w:hAnsi="Roboto"/>
          <w:color w:val="333333"/>
          <w:sz w:val="22"/>
          <w:szCs w:val="22"/>
        </w:rPr>
        <w:t>estiment</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t>décret</w:t>
      </w:r>
      <w:proofErr w:type="spellEnd"/>
      <w:r w:rsidRPr="00932FC5">
        <w:rPr>
          <w:rFonts w:ascii="Roboto" w:hAnsi="Roboto"/>
          <w:color w:val="333333"/>
          <w:sz w:val="22"/>
          <w:szCs w:val="22"/>
        </w:rPr>
        <w:t xml:space="preserve"> « ne fait </w:t>
      </w:r>
      <w:proofErr w:type="spellStart"/>
      <w:r w:rsidRPr="00932FC5">
        <w:rPr>
          <w:rFonts w:ascii="Roboto" w:hAnsi="Roboto"/>
          <w:color w:val="333333"/>
          <w:sz w:val="22"/>
          <w:szCs w:val="22"/>
        </w:rPr>
        <w:t>nullement</w:t>
      </w:r>
      <w:proofErr w:type="spellEnd"/>
      <w:r w:rsidRPr="00932FC5">
        <w:rPr>
          <w:rFonts w:ascii="Roboto" w:hAnsi="Roboto"/>
          <w:color w:val="333333"/>
          <w:sz w:val="22"/>
          <w:szCs w:val="22"/>
        </w:rPr>
        <w:t xml:space="preserve"> obstacle à </w:t>
      </w:r>
      <w:proofErr w:type="spellStart"/>
      <w:r w:rsidRPr="00932FC5">
        <w:rPr>
          <w:rFonts w:ascii="Roboto" w:hAnsi="Roboto"/>
          <w:color w:val="333333"/>
          <w:sz w:val="22"/>
          <w:szCs w:val="22"/>
        </w:rPr>
        <w:t>ce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t>demandeur</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d’emploi</w:t>
      </w:r>
      <w:proofErr w:type="spellEnd"/>
      <w:r w:rsidRPr="00932FC5">
        <w:rPr>
          <w:rFonts w:ascii="Roboto" w:hAnsi="Roboto"/>
          <w:color w:val="333333"/>
          <w:sz w:val="22"/>
          <w:szCs w:val="22"/>
        </w:rPr>
        <w:t xml:space="preserve"> recherche </w:t>
      </w:r>
      <w:proofErr w:type="spellStart"/>
      <w:r w:rsidRPr="00932FC5">
        <w:rPr>
          <w:rFonts w:ascii="Roboto" w:hAnsi="Roboto"/>
          <w:color w:val="333333"/>
          <w:sz w:val="22"/>
          <w:szCs w:val="22"/>
        </w:rPr>
        <w:t>ou</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accepte</w:t>
      </w:r>
      <w:proofErr w:type="spellEnd"/>
      <w:r w:rsidRPr="00932FC5">
        <w:rPr>
          <w:rFonts w:ascii="Roboto" w:hAnsi="Roboto"/>
          <w:color w:val="333333"/>
          <w:sz w:val="22"/>
          <w:szCs w:val="22"/>
        </w:rPr>
        <w:t xml:space="preserve"> un </w:t>
      </w:r>
      <w:proofErr w:type="spellStart"/>
      <w:r w:rsidRPr="00932FC5">
        <w:rPr>
          <w:rFonts w:ascii="Roboto" w:hAnsi="Roboto"/>
          <w:color w:val="333333"/>
          <w:sz w:val="22"/>
          <w:szCs w:val="22"/>
        </w:rPr>
        <w:t>emploi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en</w:t>
      </w:r>
      <w:proofErr w:type="spellEnd"/>
      <w:r w:rsidRPr="00932FC5">
        <w:rPr>
          <w:rFonts w:ascii="Roboto" w:hAnsi="Roboto"/>
          <w:color w:val="333333"/>
          <w:sz w:val="22"/>
          <w:szCs w:val="22"/>
        </w:rPr>
        <w:t xml:space="preserve"> dehors du </w:t>
      </w:r>
      <w:proofErr w:type="spellStart"/>
      <w:r w:rsidRPr="00932FC5">
        <w:rPr>
          <w:rFonts w:ascii="Roboto" w:hAnsi="Roboto"/>
          <w:color w:val="333333"/>
          <w:sz w:val="22"/>
          <w:szCs w:val="22"/>
        </w:rPr>
        <w:t>territoire</w:t>
      </w:r>
      <w:proofErr w:type="spellEnd"/>
      <w:r w:rsidRPr="00932FC5">
        <w:rPr>
          <w:rFonts w:ascii="Roboto" w:hAnsi="Roboto"/>
          <w:color w:val="333333"/>
          <w:sz w:val="22"/>
          <w:szCs w:val="22"/>
        </w:rPr>
        <w:t xml:space="preserve"> national », </w:t>
      </w:r>
      <w:proofErr w:type="spellStart"/>
      <w:r w:rsidRPr="00932FC5">
        <w:rPr>
          <w:rFonts w:ascii="Roboto" w:hAnsi="Roboto"/>
          <w:color w:val="333333"/>
          <w:sz w:val="22"/>
          <w:szCs w:val="22"/>
        </w:rPr>
        <w:t>contrairement</w:t>
      </w:r>
      <w:proofErr w:type="spellEnd"/>
      <w:r w:rsidRPr="00932FC5">
        <w:rPr>
          <w:rFonts w:ascii="Roboto" w:hAnsi="Roboto"/>
          <w:color w:val="333333"/>
          <w:sz w:val="22"/>
          <w:szCs w:val="22"/>
        </w:rPr>
        <w:t xml:space="preserve"> à </w:t>
      </w:r>
      <w:proofErr w:type="spellStart"/>
      <w:r w:rsidRPr="00932FC5">
        <w:rPr>
          <w:rFonts w:ascii="Roboto" w:hAnsi="Roboto"/>
          <w:color w:val="333333"/>
          <w:sz w:val="22"/>
          <w:szCs w:val="22"/>
        </w:rPr>
        <w:t>ce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que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soutenait</w:t>
      </w:r>
      <w:proofErr w:type="spellEnd"/>
      <w:r w:rsidRPr="00932FC5">
        <w:rPr>
          <w:rFonts w:ascii="Roboto" w:hAnsi="Roboto"/>
          <w:color w:val="333333"/>
          <w:sz w:val="22"/>
          <w:szCs w:val="22"/>
        </w:rPr>
        <w:t xml:space="preserve"> le </w:t>
      </w:r>
      <w:proofErr w:type="spellStart"/>
      <w:r w:rsidRPr="00932FC5">
        <w:rPr>
          <w:rFonts w:ascii="Roboto" w:hAnsi="Roboto"/>
          <w:color w:val="333333"/>
          <w:sz w:val="22"/>
          <w:szCs w:val="22"/>
        </w:rPr>
        <w:t>syndicat</w:t>
      </w:r>
      <w:proofErr w:type="spellEnd"/>
      <w:r w:rsidRPr="00932FC5">
        <w:rPr>
          <w:rFonts w:ascii="Roboto" w:hAnsi="Roboto"/>
          <w:color w:val="333333"/>
          <w:sz w:val="22"/>
          <w:szCs w:val="22"/>
        </w:rPr>
        <w:t xml:space="preserve">. Pour rappel, le </w:t>
      </w:r>
      <w:proofErr w:type="spellStart"/>
      <w:r w:rsidRPr="00932FC5">
        <w:rPr>
          <w:rFonts w:ascii="Roboto" w:hAnsi="Roboto"/>
          <w:color w:val="333333"/>
          <w:sz w:val="22"/>
          <w:szCs w:val="22"/>
        </w:rPr>
        <w:t>refus</w:t>
      </w:r>
      <w:proofErr w:type="spellEnd"/>
      <w:r w:rsidRPr="00932FC5">
        <w:rPr>
          <w:rFonts w:ascii="Roboto" w:hAnsi="Roboto"/>
          <w:color w:val="333333"/>
          <w:sz w:val="22"/>
          <w:szCs w:val="22"/>
        </w:rPr>
        <w:t xml:space="preserve"> à deux reprises et sans motif </w:t>
      </w:r>
      <w:proofErr w:type="spellStart"/>
      <w:r w:rsidRPr="00932FC5">
        <w:rPr>
          <w:rFonts w:ascii="Roboto" w:hAnsi="Roboto"/>
          <w:color w:val="333333"/>
          <w:sz w:val="22"/>
          <w:szCs w:val="22"/>
        </w:rPr>
        <w:t>légitime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d’une</w:t>
      </w:r>
      <w:proofErr w:type="spellEnd"/>
      <w:r w:rsidRPr="00932FC5">
        <w:rPr>
          <w:rFonts w:ascii="Roboto" w:hAnsi="Roboto"/>
          <w:color w:val="333333"/>
          <w:sz w:val="22"/>
          <w:szCs w:val="22"/>
        </w:rPr>
        <w:t xml:space="preserve"> ORE </w:t>
      </w:r>
      <w:proofErr w:type="spellStart"/>
      <w:r w:rsidRPr="00932FC5">
        <w:rPr>
          <w:rFonts w:ascii="Roboto" w:hAnsi="Roboto"/>
          <w:color w:val="333333"/>
          <w:sz w:val="22"/>
          <w:szCs w:val="22"/>
        </w:rPr>
        <w:t>entraîne</w:t>
      </w:r>
      <w:proofErr w:type="spellEnd"/>
      <w:r w:rsidRPr="00932FC5">
        <w:rPr>
          <w:rFonts w:ascii="Roboto" w:hAnsi="Roboto"/>
          <w:color w:val="333333"/>
          <w:sz w:val="22"/>
          <w:szCs w:val="22"/>
        </w:rPr>
        <w:t xml:space="preserve"> la radiation de la </w:t>
      </w:r>
      <w:proofErr w:type="spellStart"/>
      <w:r w:rsidRPr="00932FC5">
        <w:rPr>
          <w:rFonts w:ascii="Roboto" w:hAnsi="Roboto"/>
          <w:color w:val="333333"/>
          <w:sz w:val="22"/>
          <w:szCs w:val="22"/>
        </w:rPr>
        <w:t>liste</w:t>
      </w:r>
      <w:proofErr w:type="spellEnd"/>
      <w:r w:rsidRPr="00932FC5">
        <w:rPr>
          <w:rFonts w:ascii="Roboto" w:hAnsi="Roboto"/>
          <w:color w:val="333333"/>
          <w:sz w:val="22"/>
          <w:szCs w:val="22"/>
        </w:rPr>
        <w:t xml:space="preserve"> des </w:t>
      </w:r>
      <w:proofErr w:type="spellStart"/>
      <w:r w:rsidRPr="00932FC5">
        <w:rPr>
          <w:rFonts w:ascii="Roboto" w:hAnsi="Roboto"/>
          <w:color w:val="333333"/>
          <w:sz w:val="22"/>
          <w:szCs w:val="22"/>
        </w:rPr>
        <w:t>demandeurs</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d’emploi</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mettant</w:t>
      </w:r>
      <w:proofErr w:type="spellEnd"/>
      <w:r w:rsidRPr="00932FC5">
        <w:rPr>
          <w:rFonts w:ascii="Roboto" w:hAnsi="Roboto"/>
          <w:color w:val="333333"/>
          <w:sz w:val="22"/>
          <w:szCs w:val="22"/>
        </w:rPr>
        <w:t xml:space="preserve"> fin à </w:t>
      </w:r>
      <w:proofErr w:type="spellStart"/>
      <w:r w:rsidRPr="00932FC5">
        <w:rPr>
          <w:rFonts w:ascii="Roboto" w:hAnsi="Roboto"/>
          <w:color w:val="333333"/>
          <w:sz w:val="22"/>
          <w:szCs w:val="22"/>
        </w:rPr>
        <w:t>l’indemnisation</w:t>
      </w:r>
      <w:proofErr w:type="spellEnd"/>
      <w:r w:rsidRPr="00932FC5">
        <w:rPr>
          <w:rFonts w:ascii="Roboto" w:hAnsi="Roboto"/>
          <w:color w:val="333333"/>
          <w:sz w:val="22"/>
          <w:szCs w:val="22"/>
        </w:rPr>
        <w:t xml:space="preserve"> par </w:t>
      </w:r>
      <w:proofErr w:type="spellStart"/>
      <w:r w:rsidRPr="00932FC5">
        <w:rPr>
          <w:rFonts w:ascii="Roboto" w:hAnsi="Roboto"/>
          <w:color w:val="333333"/>
          <w:sz w:val="22"/>
          <w:szCs w:val="22"/>
        </w:rPr>
        <w:t>l’assurance</w:t>
      </w:r>
      <w:proofErr w:type="spellEnd"/>
      <w:r w:rsidRPr="00932FC5">
        <w:rPr>
          <w:rFonts w:ascii="Roboto" w:hAnsi="Roboto"/>
          <w:color w:val="333333"/>
          <w:sz w:val="22"/>
          <w:szCs w:val="22"/>
        </w:rPr>
        <w:t xml:space="preserve"> </w:t>
      </w:r>
      <w:proofErr w:type="spellStart"/>
      <w:r w:rsidRPr="00932FC5">
        <w:rPr>
          <w:rFonts w:ascii="Roboto" w:hAnsi="Roboto"/>
          <w:color w:val="333333"/>
          <w:sz w:val="22"/>
          <w:szCs w:val="22"/>
        </w:rPr>
        <w:t>chômage</w:t>
      </w:r>
      <w:proofErr w:type="spellEnd"/>
      <w:r w:rsidR="00CE43D1">
        <w:rPr>
          <w:rFonts w:ascii="Roboto" w:hAnsi="Roboto"/>
          <w:color w:val="333333"/>
          <w:sz w:val="22"/>
          <w:szCs w:val="22"/>
        </w:rPr>
        <w:t xml:space="preserve">. </w:t>
      </w:r>
    </w:p>
    <w:p w14:paraId="33B0CE05" w14:textId="77777777" w:rsidR="00CE43D1" w:rsidRDefault="00CE43D1" w:rsidP="00932FC5">
      <w:pPr>
        <w:tabs>
          <w:tab w:val="left" w:pos="3024"/>
        </w:tabs>
        <w:jc w:val="both"/>
        <w:rPr>
          <w:rFonts w:ascii="Roboto" w:hAnsi="Roboto"/>
          <w:color w:val="333333"/>
          <w:sz w:val="22"/>
          <w:szCs w:val="22"/>
        </w:rPr>
      </w:pPr>
    </w:p>
    <w:p w14:paraId="4C319B38" w14:textId="5FA959EC" w:rsidR="00932FC5" w:rsidRPr="00CE43D1" w:rsidRDefault="00932FC5" w:rsidP="00932FC5">
      <w:pPr>
        <w:tabs>
          <w:tab w:val="left" w:pos="3024"/>
        </w:tabs>
        <w:jc w:val="both"/>
        <w:rPr>
          <w:rFonts w:ascii="Roboto" w:hAnsi="Roboto"/>
          <w:b/>
          <w:bCs/>
          <w:i/>
          <w:iCs/>
          <w:color w:val="7030A0"/>
          <w:sz w:val="22"/>
          <w:szCs w:val="22"/>
        </w:rPr>
      </w:pPr>
      <w:hyperlink r:id="rId14" w:tooltip="lien" w:history="1">
        <w:r w:rsidRPr="00932FC5">
          <w:rPr>
            <w:rFonts w:ascii="Roboto" w:hAnsi="Roboto"/>
            <w:b/>
            <w:bCs/>
            <w:i/>
            <w:iCs/>
            <w:color w:val="7030A0"/>
            <w:sz w:val="22"/>
            <w:szCs w:val="22"/>
          </w:rPr>
          <w:t>CE, 2 mars 2026, nº 504571</w:t>
        </w:r>
      </w:hyperlink>
    </w:p>
    <w:p w14:paraId="039592EA" w14:textId="77777777" w:rsidR="00CE43D1" w:rsidRDefault="00CE43D1" w:rsidP="00932FC5">
      <w:pPr>
        <w:tabs>
          <w:tab w:val="left" w:pos="3024"/>
        </w:tabs>
        <w:jc w:val="both"/>
        <w:rPr>
          <w:rFonts w:ascii="Roboto" w:hAnsi="Roboto"/>
          <w:color w:val="333333"/>
          <w:sz w:val="22"/>
          <w:szCs w:val="22"/>
        </w:rPr>
      </w:pPr>
    </w:p>
    <w:p w14:paraId="53A41246" w14:textId="77777777" w:rsidR="00CE43D1" w:rsidRPr="00CE43D1" w:rsidRDefault="00CE43D1" w:rsidP="00CE43D1">
      <w:pPr>
        <w:pStyle w:val="Titre2"/>
        <w:numPr>
          <w:ilvl w:val="0"/>
          <w:numId w:val="11"/>
        </w:numPr>
        <w:shd w:val="clear" w:color="auto" w:fill="FFFFFF"/>
        <w:spacing w:before="300" w:after="300"/>
        <w:rPr>
          <w:rStyle w:val="Hyperlink2"/>
          <w:b/>
          <w:color w:val="0000FF"/>
          <w:lang w:val="en-US"/>
        </w:rPr>
      </w:pPr>
      <w:proofErr w:type="spellStart"/>
      <w:r w:rsidRPr="00CE43D1">
        <w:rPr>
          <w:rStyle w:val="Hyperlink2"/>
          <w:b/>
          <w:color w:val="0000FF"/>
          <w:lang w:val="en-US"/>
        </w:rPr>
        <w:t>Désignation</w:t>
      </w:r>
      <w:proofErr w:type="spellEnd"/>
      <w:r w:rsidRPr="00CE43D1">
        <w:rPr>
          <w:rStyle w:val="Hyperlink2"/>
          <w:b/>
          <w:color w:val="0000FF"/>
          <w:lang w:val="en-US"/>
        </w:rPr>
        <w:t xml:space="preserve"> du RS au CSE </w:t>
      </w:r>
      <w:proofErr w:type="gramStart"/>
      <w:r w:rsidRPr="00CE43D1">
        <w:rPr>
          <w:rStyle w:val="Hyperlink2"/>
          <w:b/>
          <w:color w:val="0000FF"/>
          <w:lang w:val="en-US"/>
        </w:rPr>
        <w:t>d'établissement :</w:t>
      </w:r>
      <w:proofErr w:type="gramEnd"/>
      <w:r w:rsidRPr="00CE43D1">
        <w:rPr>
          <w:rStyle w:val="Hyperlink2"/>
          <w:b/>
          <w:color w:val="0000FF"/>
          <w:lang w:val="en-US"/>
        </w:rPr>
        <w:t xml:space="preserve"> le seuil de 300 salariés s'apprécie au niveau de l'entreprise</w:t>
      </w:r>
    </w:p>
    <w:p w14:paraId="4FBC3CCB" w14:textId="77777777" w:rsidR="00CE43D1" w:rsidRDefault="00CE43D1" w:rsidP="00932FC5">
      <w:pPr>
        <w:tabs>
          <w:tab w:val="left" w:pos="3024"/>
        </w:tabs>
        <w:jc w:val="both"/>
        <w:rPr>
          <w:rFonts w:ascii="Roboto" w:hAnsi="Roboto"/>
          <w:color w:val="333333"/>
          <w:sz w:val="22"/>
          <w:szCs w:val="22"/>
        </w:rPr>
      </w:pPr>
      <w:r w:rsidRPr="00CE43D1">
        <w:rPr>
          <w:rFonts w:ascii="Roboto" w:hAnsi="Roboto"/>
          <w:color w:val="333333"/>
          <w:sz w:val="22"/>
          <w:szCs w:val="22"/>
        </w:rPr>
        <w:t>Dans les </w:t>
      </w:r>
      <w:proofErr w:type="spellStart"/>
      <w:r w:rsidRPr="00CE43D1">
        <w:rPr>
          <w:rFonts w:ascii="Roboto" w:hAnsi="Roboto"/>
          <w:color w:val="333333"/>
          <w:sz w:val="22"/>
          <w:szCs w:val="22"/>
        </w:rPr>
        <w:t>entreprises</w:t>
      </w:r>
      <w:proofErr w:type="spellEnd"/>
      <w:r w:rsidRPr="00CE43D1">
        <w:rPr>
          <w:rFonts w:ascii="Roboto" w:hAnsi="Roboto"/>
          <w:color w:val="333333"/>
          <w:sz w:val="22"/>
          <w:szCs w:val="22"/>
        </w:rPr>
        <w:t xml:space="preserve"> de </w:t>
      </w:r>
      <w:proofErr w:type="spellStart"/>
      <w:r w:rsidRPr="00CE43D1">
        <w:rPr>
          <w:rFonts w:ascii="Roboto" w:hAnsi="Roboto"/>
          <w:color w:val="333333"/>
          <w:sz w:val="22"/>
          <w:szCs w:val="22"/>
        </w:rPr>
        <w:t>moins</w:t>
      </w:r>
      <w:proofErr w:type="spellEnd"/>
      <w:r w:rsidRPr="00CE43D1">
        <w:rPr>
          <w:rFonts w:ascii="Roboto" w:hAnsi="Roboto"/>
          <w:color w:val="333333"/>
          <w:sz w:val="22"/>
          <w:szCs w:val="22"/>
        </w:rPr>
        <w:t xml:space="preserve"> de 300 </w:t>
      </w:r>
      <w:proofErr w:type="spellStart"/>
      <w:r w:rsidRPr="00CE43D1">
        <w:rPr>
          <w:rFonts w:ascii="Roboto" w:hAnsi="Roboto"/>
          <w:color w:val="333333"/>
          <w:sz w:val="22"/>
          <w:szCs w:val="22"/>
        </w:rPr>
        <w:t>salariés</w:t>
      </w:r>
      <w:proofErr w:type="spellEnd"/>
      <w:r w:rsidRPr="00CE43D1">
        <w:rPr>
          <w:rFonts w:ascii="Roboto" w:hAnsi="Roboto"/>
          <w:color w:val="333333"/>
          <w:sz w:val="22"/>
          <w:szCs w:val="22"/>
        </w:rPr>
        <w:t xml:space="preserve"> et dans les </w:t>
      </w:r>
      <w:proofErr w:type="spellStart"/>
      <w:r w:rsidRPr="00CE43D1">
        <w:rPr>
          <w:rFonts w:ascii="Roboto" w:hAnsi="Roboto"/>
          <w:color w:val="333333"/>
          <w:sz w:val="22"/>
          <w:szCs w:val="22"/>
        </w:rPr>
        <w:t>établissements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appartenant</w:t>
      </w:r>
      <w:proofErr w:type="spellEnd"/>
      <w:r w:rsidRPr="00CE43D1">
        <w:rPr>
          <w:rFonts w:ascii="Roboto" w:hAnsi="Roboto"/>
          <w:color w:val="333333"/>
          <w:sz w:val="22"/>
          <w:szCs w:val="22"/>
        </w:rPr>
        <w:t xml:space="preserve"> à </w:t>
      </w:r>
      <w:proofErr w:type="spellStart"/>
      <w:r w:rsidRPr="00CE43D1">
        <w:rPr>
          <w:rFonts w:ascii="Roboto" w:hAnsi="Roboto"/>
          <w:color w:val="333333"/>
          <w:sz w:val="22"/>
          <w:szCs w:val="22"/>
        </w:rPr>
        <w:t>ces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entreprises</w:t>
      </w:r>
      <w:proofErr w:type="spellEnd"/>
      <w:r w:rsidRPr="00CE43D1">
        <w:rPr>
          <w:rFonts w:ascii="Roboto" w:hAnsi="Roboto"/>
          <w:color w:val="333333"/>
          <w:sz w:val="22"/>
          <w:szCs w:val="22"/>
        </w:rPr>
        <w:t>, le </w:t>
      </w:r>
      <w:proofErr w:type="spellStart"/>
      <w:r w:rsidRPr="00CE43D1">
        <w:rPr>
          <w:rFonts w:ascii="Roboto" w:hAnsi="Roboto"/>
          <w:color w:val="333333"/>
          <w:sz w:val="22"/>
          <w:szCs w:val="22"/>
        </w:rPr>
        <w:t>délégué</w:t>
      </w:r>
      <w:proofErr w:type="spellEnd"/>
      <w:r w:rsidRPr="00CE43D1">
        <w:rPr>
          <w:rFonts w:ascii="Roboto" w:hAnsi="Roboto"/>
          <w:color w:val="333333"/>
          <w:sz w:val="22"/>
          <w:szCs w:val="22"/>
        </w:rPr>
        <w:t xml:space="preserve"> syndical est de droit </w:t>
      </w:r>
      <w:proofErr w:type="spellStart"/>
      <w:r w:rsidRPr="00CE43D1">
        <w:rPr>
          <w:rFonts w:ascii="Roboto" w:hAnsi="Roboto"/>
          <w:color w:val="333333"/>
          <w:sz w:val="22"/>
          <w:szCs w:val="22"/>
        </w:rPr>
        <w:t>représentant</w:t>
      </w:r>
      <w:proofErr w:type="spellEnd"/>
      <w:r w:rsidRPr="00CE43D1">
        <w:rPr>
          <w:rFonts w:ascii="Roboto" w:hAnsi="Roboto"/>
          <w:color w:val="333333"/>
          <w:sz w:val="22"/>
          <w:szCs w:val="22"/>
        </w:rPr>
        <w:t xml:space="preserve"> syndical au CSE (</w:t>
      </w:r>
      <w:hyperlink r:id="rId15" w:anchor="I132847')" w:tooltip="lien" w:history="1">
        <w:r w:rsidRPr="00CE43D1">
          <w:rPr>
            <w:rFonts w:ascii="Roboto" w:hAnsi="Roboto"/>
            <w:color w:val="333333"/>
            <w:sz w:val="22"/>
            <w:szCs w:val="22"/>
          </w:rPr>
          <w:t>C. trav., art. L. 2143-22</w:t>
        </w:r>
      </w:hyperlink>
      <w:r w:rsidRPr="00CE43D1">
        <w:rPr>
          <w:rFonts w:ascii="Roboto" w:hAnsi="Roboto"/>
          <w:color w:val="333333"/>
          <w:sz w:val="22"/>
          <w:szCs w:val="22"/>
        </w:rPr>
        <w:t xml:space="preserve">). À </w:t>
      </w:r>
      <w:proofErr w:type="spellStart"/>
      <w:r w:rsidRPr="00CE43D1">
        <w:rPr>
          <w:rFonts w:ascii="Roboto" w:hAnsi="Roboto"/>
          <w:color w:val="333333"/>
          <w:sz w:val="22"/>
          <w:szCs w:val="22"/>
        </w:rPr>
        <w:t>l’inverse</w:t>
      </w:r>
      <w:proofErr w:type="spellEnd"/>
      <w:r w:rsidRPr="00CE43D1">
        <w:rPr>
          <w:rFonts w:ascii="Roboto" w:hAnsi="Roboto"/>
          <w:color w:val="333333"/>
          <w:sz w:val="22"/>
          <w:szCs w:val="22"/>
        </w:rPr>
        <w:t>, dans les </w:t>
      </w:r>
      <w:proofErr w:type="spellStart"/>
      <w:r w:rsidRPr="00CE43D1">
        <w:rPr>
          <w:rFonts w:ascii="Roboto" w:hAnsi="Roboto"/>
          <w:color w:val="333333"/>
          <w:sz w:val="22"/>
          <w:szCs w:val="22"/>
        </w:rPr>
        <w:t>entreprises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atteignant</w:t>
      </w:r>
      <w:proofErr w:type="spellEnd"/>
      <w:r w:rsidRPr="00CE43D1">
        <w:rPr>
          <w:rFonts w:ascii="Roboto" w:hAnsi="Roboto"/>
          <w:color w:val="333333"/>
          <w:sz w:val="22"/>
          <w:szCs w:val="22"/>
        </w:rPr>
        <w:t> </w:t>
      </w:r>
      <w:proofErr w:type="spellStart"/>
      <w:r w:rsidRPr="00CE43D1">
        <w:rPr>
          <w:rFonts w:ascii="Roboto" w:hAnsi="Roboto"/>
          <w:color w:val="333333"/>
          <w:sz w:val="22"/>
          <w:szCs w:val="22"/>
        </w:rPr>
        <w:t>ce</w:t>
      </w:r>
      <w:proofErr w:type="spellEnd"/>
      <w:r w:rsidRPr="00CE43D1">
        <w:rPr>
          <w:rFonts w:ascii="Roboto" w:hAnsi="Roboto"/>
          <w:color w:val="333333"/>
          <w:sz w:val="22"/>
          <w:szCs w:val="22"/>
        </w:rPr>
        <w:t> </w:t>
      </w:r>
      <w:proofErr w:type="spellStart"/>
      <w:r w:rsidRPr="00CE43D1">
        <w:rPr>
          <w:rFonts w:ascii="Roboto" w:hAnsi="Roboto"/>
          <w:color w:val="333333"/>
          <w:sz w:val="22"/>
          <w:szCs w:val="22"/>
        </w:rPr>
        <w:t>seuil</w:t>
      </w:r>
      <w:proofErr w:type="spellEnd"/>
      <w:r w:rsidRPr="00CE43D1">
        <w:rPr>
          <w:rFonts w:ascii="Roboto" w:hAnsi="Roboto"/>
          <w:color w:val="333333"/>
          <w:sz w:val="22"/>
          <w:szCs w:val="22"/>
        </w:rPr>
        <w:t xml:space="preserve">, le </w:t>
      </w:r>
      <w:proofErr w:type="spellStart"/>
      <w:r w:rsidRPr="00CE43D1">
        <w:rPr>
          <w:rFonts w:ascii="Roboto" w:hAnsi="Roboto"/>
          <w:color w:val="333333"/>
          <w:sz w:val="22"/>
          <w:szCs w:val="22"/>
        </w:rPr>
        <w:t>cumul</w:t>
      </w:r>
      <w:proofErr w:type="spellEnd"/>
      <w:r w:rsidRPr="00CE43D1">
        <w:rPr>
          <w:rFonts w:ascii="Roboto" w:hAnsi="Roboto"/>
          <w:color w:val="333333"/>
          <w:sz w:val="22"/>
          <w:szCs w:val="22"/>
        </w:rPr>
        <w:t xml:space="preserve"> des </w:t>
      </w:r>
      <w:proofErr w:type="spellStart"/>
      <w:r w:rsidRPr="00CE43D1">
        <w:rPr>
          <w:rFonts w:ascii="Roboto" w:hAnsi="Roboto"/>
          <w:color w:val="333333"/>
          <w:sz w:val="22"/>
          <w:szCs w:val="22"/>
        </w:rPr>
        <w:t>fonctions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n’est</w:t>
      </w:r>
      <w:proofErr w:type="spellEnd"/>
      <w:r w:rsidRPr="00CE43D1">
        <w:rPr>
          <w:rFonts w:ascii="Roboto" w:hAnsi="Roboto"/>
          <w:color w:val="333333"/>
          <w:sz w:val="22"/>
          <w:szCs w:val="22"/>
        </w:rPr>
        <w:t xml:space="preserve"> pas </w:t>
      </w:r>
      <w:proofErr w:type="spellStart"/>
      <w:r w:rsidRPr="00CE43D1">
        <w:rPr>
          <w:rFonts w:ascii="Roboto" w:hAnsi="Roboto"/>
          <w:color w:val="333333"/>
          <w:sz w:val="22"/>
          <w:szCs w:val="22"/>
        </w:rPr>
        <w:t>obligatoire</w:t>
      </w:r>
      <w:proofErr w:type="spellEnd"/>
      <w:r w:rsidRPr="00CE43D1">
        <w:rPr>
          <w:rFonts w:ascii="Roboto" w:hAnsi="Roboto"/>
          <w:color w:val="333333"/>
          <w:sz w:val="22"/>
          <w:szCs w:val="22"/>
        </w:rPr>
        <w:t xml:space="preserve"> et </w:t>
      </w:r>
      <w:proofErr w:type="spellStart"/>
      <w:r w:rsidRPr="00CE43D1">
        <w:rPr>
          <w:rFonts w:ascii="Roboto" w:hAnsi="Roboto"/>
          <w:color w:val="333333"/>
          <w:sz w:val="22"/>
          <w:szCs w:val="22"/>
        </w:rPr>
        <w:t>une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organisation</w:t>
      </w:r>
      <w:proofErr w:type="spellEnd"/>
      <w:r w:rsidRPr="00CE43D1">
        <w:rPr>
          <w:rFonts w:ascii="Roboto" w:hAnsi="Roboto"/>
          <w:color w:val="333333"/>
          <w:sz w:val="22"/>
          <w:szCs w:val="22"/>
        </w:rPr>
        <w:t xml:space="preserve"> syndicale </w:t>
      </w:r>
      <w:proofErr w:type="spellStart"/>
      <w:r w:rsidRPr="00CE43D1">
        <w:rPr>
          <w:rFonts w:ascii="Roboto" w:hAnsi="Roboto"/>
          <w:color w:val="333333"/>
          <w:sz w:val="22"/>
          <w:szCs w:val="22"/>
        </w:rPr>
        <w:t>représentative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peut</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désigner</w:t>
      </w:r>
      <w:proofErr w:type="spellEnd"/>
      <w:r w:rsidRPr="00CE43D1">
        <w:rPr>
          <w:rFonts w:ascii="Roboto" w:hAnsi="Roboto"/>
          <w:color w:val="333333"/>
          <w:sz w:val="22"/>
          <w:szCs w:val="22"/>
        </w:rPr>
        <w:t xml:space="preserve"> un </w:t>
      </w:r>
      <w:proofErr w:type="spellStart"/>
      <w:r w:rsidRPr="00CE43D1">
        <w:rPr>
          <w:rFonts w:ascii="Roboto" w:hAnsi="Roboto"/>
          <w:color w:val="333333"/>
          <w:sz w:val="22"/>
          <w:szCs w:val="22"/>
        </w:rPr>
        <w:t>représentant</w:t>
      </w:r>
      <w:proofErr w:type="spellEnd"/>
      <w:r w:rsidRPr="00CE43D1">
        <w:rPr>
          <w:rFonts w:ascii="Roboto" w:hAnsi="Roboto"/>
          <w:color w:val="333333"/>
          <w:sz w:val="22"/>
          <w:szCs w:val="22"/>
        </w:rPr>
        <w:t> distinct du </w:t>
      </w:r>
      <w:proofErr w:type="spellStart"/>
      <w:r w:rsidRPr="00CE43D1">
        <w:rPr>
          <w:rFonts w:ascii="Roboto" w:hAnsi="Roboto"/>
          <w:color w:val="333333"/>
          <w:sz w:val="22"/>
          <w:szCs w:val="22"/>
        </w:rPr>
        <w:t>délégué</w:t>
      </w:r>
      <w:proofErr w:type="spellEnd"/>
      <w:r w:rsidRPr="00CE43D1">
        <w:rPr>
          <w:rFonts w:ascii="Roboto" w:hAnsi="Roboto"/>
          <w:color w:val="333333"/>
          <w:sz w:val="22"/>
          <w:szCs w:val="22"/>
        </w:rPr>
        <w:t xml:space="preserve"> syndical, </w:t>
      </w:r>
      <w:proofErr w:type="spellStart"/>
      <w:r w:rsidRPr="00CE43D1">
        <w:rPr>
          <w:rFonts w:ascii="Roboto" w:hAnsi="Roboto"/>
          <w:color w:val="333333"/>
          <w:sz w:val="22"/>
          <w:szCs w:val="22"/>
        </w:rPr>
        <w:t>choisi</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librement</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parmi</w:t>
      </w:r>
      <w:proofErr w:type="spellEnd"/>
      <w:r w:rsidRPr="00CE43D1">
        <w:rPr>
          <w:rFonts w:ascii="Roboto" w:hAnsi="Roboto"/>
          <w:color w:val="333333"/>
          <w:sz w:val="22"/>
          <w:szCs w:val="22"/>
        </w:rPr>
        <w:t xml:space="preserve"> les </w:t>
      </w:r>
      <w:proofErr w:type="spellStart"/>
      <w:r w:rsidRPr="00CE43D1">
        <w:rPr>
          <w:rFonts w:ascii="Roboto" w:hAnsi="Roboto"/>
          <w:color w:val="333333"/>
          <w:sz w:val="22"/>
          <w:szCs w:val="22"/>
        </w:rPr>
        <w:t>salariés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remplissant</w:t>
      </w:r>
      <w:proofErr w:type="spellEnd"/>
      <w:r w:rsidRPr="00CE43D1">
        <w:rPr>
          <w:rFonts w:ascii="Roboto" w:hAnsi="Roboto"/>
          <w:color w:val="333333"/>
          <w:sz w:val="22"/>
          <w:szCs w:val="22"/>
        </w:rPr>
        <w:t xml:space="preserve"> les conditions </w:t>
      </w:r>
      <w:proofErr w:type="spellStart"/>
      <w:r w:rsidRPr="00CE43D1">
        <w:rPr>
          <w:rFonts w:ascii="Roboto" w:hAnsi="Roboto"/>
          <w:color w:val="333333"/>
          <w:sz w:val="22"/>
          <w:szCs w:val="22"/>
        </w:rPr>
        <w:t>d’éligibilité</w:t>
      </w:r>
      <w:proofErr w:type="spellEnd"/>
      <w:r w:rsidRPr="00CE43D1">
        <w:rPr>
          <w:rFonts w:ascii="Roboto" w:hAnsi="Roboto"/>
          <w:color w:val="333333"/>
          <w:sz w:val="22"/>
          <w:szCs w:val="22"/>
        </w:rPr>
        <w:t xml:space="preserve"> au CSE (</w:t>
      </w:r>
      <w:hyperlink r:id="rId16" w:anchor="I132105')" w:tooltip="lien" w:history="1">
        <w:r w:rsidRPr="00CE43D1">
          <w:rPr>
            <w:rFonts w:ascii="Roboto" w:hAnsi="Roboto"/>
            <w:color w:val="333333"/>
            <w:sz w:val="22"/>
            <w:szCs w:val="22"/>
          </w:rPr>
          <w:t>C. trav., art. L. 2314-2</w:t>
        </w:r>
      </w:hyperlink>
      <w:r w:rsidRPr="00CE43D1">
        <w:rPr>
          <w:rFonts w:ascii="Roboto" w:hAnsi="Roboto"/>
          <w:color w:val="333333"/>
          <w:sz w:val="22"/>
          <w:szCs w:val="22"/>
        </w:rPr>
        <w:t> ; </w:t>
      </w:r>
      <w:hyperlink r:id="rId17" w:tooltip="lien" w:history="1">
        <w:r w:rsidRPr="00CE43D1">
          <w:rPr>
            <w:rFonts w:ascii="Roboto" w:hAnsi="Roboto"/>
            <w:color w:val="333333"/>
            <w:sz w:val="22"/>
            <w:szCs w:val="22"/>
          </w:rPr>
          <w:t>voir le dossier pratique -</w:t>
        </w:r>
        <w:proofErr w:type="spellStart"/>
        <w:r w:rsidRPr="00CE43D1">
          <w:rPr>
            <w:rFonts w:ascii="Roboto" w:hAnsi="Roboto"/>
            <w:color w:val="333333"/>
            <w:sz w:val="22"/>
            <w:szCs w:val="22"/>
          </w:rPr>
          <w:t>Syndicats</w:t>
        </w:r>
        <w:proofErr w:type="spellEnd"/>
        <w:r w:rsidRPr="00CE43D1">
          <w:rPr>
            <w:rFonts w:ascii="Roboto" w:hAnsi="Roboto"/>
            <w:color w:val="333333"/>
            <w:sz w:val="22"/>
            <w:szCs w:val="22"/>
          </w:rPr>
          <w:t xml:space="preserve">- nº 80/2024 du 26 </w:t>
        </w:r>
        <w:proofErr w:type="spellStart"/>
        <w:r w:rsidRPr="00CE43D1">
          <w:rPr>
            <w:rFonts w:ascii="Roboto" w:hAnsi="Roboto"/>
            <w:color w:val="333333"/>
            <w:sz w:val="22"/>
            <w:szCs w:val="22"/>
          </w:rPr>
          <w:t>avr</w:t>
        </w:r>
        <w:proofErr w:type="spellEnd"/>
        <w:r w:rsidRPr="00CE43D1">
          <w:rPr>
            <w:rFonts w:ascii="Roboto" w:hAnsi="Roboto"/>
            <w:color w:val="333333"/>
            <w:sz w:val="22"/>
            <w:szCs w:val="22"/>
          </w:rPr>
          <w:t>. 2024</w:t>
        </w:r>
      </w:hyperlink>
      <w:r w:rsidRPr="00CE43D1">
        <w:rPr>
          <w:rFonts w:ascii="Roboto" w:hAnsi="Roboto"/>
          <w:color w:val="333333"/>
          <w:sz w:val="22"/>
          <w:szCs w:val="22"/>
        </w:rPr>
        <w:t xml:space="preserve">). Pour </w:t>
      </w:r>
      <w:proofErr w:type="spellStart"/>
      <w:r w:rsidRPr="00CE43D1">
        <w:rPr>
          <w:rFonts w:ascii="Roboto" w:hAnsi="Roboto"/>
          <w:color w:val="333333"/>
          <w:sz w:val="22"/>
          <w:szCs w:val="22"/>
        </w:rPr>
        <w:t>déterminer</w:t>
      </w:r>
      <w:proofErr w:type="spellEnd"/>
      <w:r w:rsidRPr="00CE43D1">
        <w:rPr>
          <w:rFonts w:ascii="Roboto" w:hAnsi="Roboto"/>
          <w:color w:val="333333"/>
          <w:sz w:val="22"/>
          <w:szCs w:val="22"/>
        </w:rPr>
        <w:t xml:space="preserve"> les </w:t>
      </w:r>
      <w:proofErr w:type="spellStart"/>
      <w:r w:rsidRPr="00CE43D1">
        <w:rPr>
          <w:rFonts w:ascii="Roboto" w:hAnsi="Roboto"/>
          <w:color w:val="333333"/>
          <w:sz w:val="22"/>
          <w:szCs w:val="22"/>
        </w:rPr>
        <w:t>règles</w:t>
      </w:r>
      <w:proofErr w:type="spellEnd"/>
      <w:r w:rsidRPr="00CE43D1">
        <w:rPr>
          <w:rFonts w:ascii="Roboto" w:hAnsi="Roboto"/>
          <w:color w:val="333333"/>
          <w:sz w:val="22"/>
          <w:szCs w:val="22"/>
        </w:rPr>
        <w:t xml:space="preserve"> de </w:t>
      </w:r>
      <w:proofErr w:type="spellStart"/>
      <w:r w:rsidRPr="00CE43D1">
        <w:rPr>
          <w:rFonts w:ascii="Roboto" w:hAnsi="Roboto"/>
          <w:color w:val="333333"/>
          <w:sz w:val="22"/>
          <w:szCs w:val="22"/>
        </w:rPr>
        <w:t>désignation</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applicables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ce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seuil</w:t>
      </w:r>
      <w:proofErr w:type="spellEnd"/>
      <w:r w:rsidRPr="00CE43D1">
        <w:rPr>
          <w:rFonts w:ascii="Roboto" w:hAnsi="Roboto"/>
          <w:color w:val="333333"/>
          <w:sz w:val="22"/>
          <w:szCs w:val="22"/>
        </w:rPr>
        <w:t xml:space="preserve"> de 300 </w:t>
      </w:r>
      <w:proofErr w:type="spellStart"/>
      <w:r w:rsidRPr="00CE43D1">
        <w:rPr>
          <w:rFonts w:ascii="Roboto" w:hAnsi="Roboto"/>
          <w:color w:val="333333"/>
          <w:sz w:val="22"/>
          <w:szCs w:val="22"/>
        </w:rPr>
        <w:t>salariés</w:t>
      </w:r>
      <w:proofErr w:type="spellEnd"/>
      <w:r w:rsidRPr="00CE43D1">
        <w:rPr>
          <w:rFonts w:ascii="Roboto" w:hAnsi="Roboto"/>
          <w:color w:val="333333"/>
          <w:sz w:val="22"/>
          <w:szCs w:val="22"/>
        </w:rPr>
        <w:t xml:space="preserve"> doit </w:t>
      </w:r>
      <w:proofErr w:type="spellStart"/>
      <w:r w:rsidRPr="00CE43D1">
        <w:rPr>
          <w:rFonts w:ascii="Roboto" w:hAnsi="Roboto"/>
          <w:color w:val="333333"/>
          <w:sz w:val="22"/>
          <w:szCs w:val="22"/>
        </w:rPr>
        <w:t>être</w:t>
      </w:r>
      <w:proofErr w:type="spellEnd"/>
      <w:r w:rsidRPr="00CE43D1">
        <w:rPr>
          <w:rFonts w:ascii="Roboto" w:hAnsi="Roboto"/>
          <w:color w:val="333333"/>
          <w:sz w:val="22"/>
          <w:szCs w:val="22"/>
        </w:rPr>
        <w:t xml:space="preserve"> </w:t>
      </w:r>
    </w:p>
    <w:p w14:paraId="3CAC3F1D" w14:textId="77777777" w:rsidR="00CE43D1" w:rsidRDefault="00CE43D1" w:rsidP="00932FC5">
      <w:pPr>
        <w:tabs>
          <w:tab w:val="left" w:pos="3024"/>
        </w:tabs>
        <w:jc w:val="both"/>
        <w:rPr>
          <w:rFonts w:ascii="Roboto" w:hAnsi="Roboto"/>
          <w:color w:val="333333"/>
          <w:sz w:val="22"/>
          <w:szCs w:val="22"/>
        </w:rPr>
      </w:pPr>
    </w:p>
    <w:p w14:paraId="4C1F5A34" w14:textId="77777777" w:rsidR="00CE43D1" w:rsidRDefault="00CE43D1" w:rsidP="00932FC5">
      <w:pPr>
        <w:tabs>
          <w:tab w:val="left" w:pos="3024"/>
        </w:tabs>
        <w:jc w:val="both"/>
        <w:rPr>
          <w:rFonts w:ascii="Roboto" w:hAnsi="Roboto"/>
          <w:color w:val="333333"/>
          <w:sz w:val="22"/>
          <w:szCs w:val="22"/>
        </w:rPr>
      </w:pPr>
    </w:p>
    <w:p w14:paraId="3F4F4B43" w14:textId="36FE12AD" w:rsidR="00CE43D1" w:rsidRDefault="00CE43D1" w:rsidP="00932FC5">
      <w:pPr>
        <w:tabs>
          <w:tab w:val="left" w:pos="3024"/>
        </w:tabs>
        <w:jc w:val="both"/>
        <w:rPr>
          <w:rFonts w:ascii="Roboto" w:hAnsi="Roboto"/>
          <w:color w:val="333333"/>
          <w:sz w:val="22"/>
          <w:szCs w:val="22"/>
        </w:rPr>
      </w:pPr>
      <w:proofErr w:type="spellStart"/>
      <w:r w:rsidRPr="00CE43D1">
        <w:rPr>
          <w:rFonts w:ascii="Roboto" w:hAnsi="Roboto"/>
          <w:color w:val="333333"/>
          <w:sz w:val="22"/>
          <w:szCs w:val="22"/>
        </w:rPr>
        <w:t>apprécié</w:t>
      </w:r>
      <w:proofErr w:type="spellEnd"/>
      <w:r w:rsidRPr="00CE43D1">
        <w:rPr>
          <w:rFonts w:ascii="Roboto" w:hAnsi="Roboto"/>
          <w:color w:val="333333"/>
          <w:sz w:val="22"/>
          <w:szCs w:val="22"/>
        </w:rPr>
        <w:t xml:space="preserve"> au seul </w:t>
      </w:r>
      <w:proofErr w:type="spellStart"/>
      <w:r w:rsidRPr="00CE43D1">
        <w:rPr>
          <w:rFonts w:ascii="Roboto" w:hAnsi="Roboto"/>
          <w:color w:val="333333"/>
          <w:sz w:val="22"/>
          <w:szCs w:val="22"/>
        </w:rPr>
        <w:t>niveau</w:t>
      </w:r>
      <w:proofErr w:type="spellEnd"/>
      <w:r w:rsidRPr="00CE43D1">
        <w:rPr>
          <w:rFonts w:ascii="Roboto" w:hAnsi="Roboto"/>
          <w:color w:val="333333"/>
          <w:sz w:val="22"/>
          <w:szCs w:val="22"/>
        </w:rPr>
        <w:t xml:space="preserve"> de </w:t>
      </w:r>
      <w:proofErr w:type="spellStart"/>
      <w:r w:rsidRPr="00CE43D1">
        <w:rPr>
          <w:rFonts w:ascii="Roboto" w:hAnsi="Roboto"/>
          <w:color w:val="333333"/>
          <w:sz w:val="22"/>
          <w:szCs w:val="22"/>
        </w:rPr>
        <w:t>l’entreprise</w:t>
      </w:r>
      <w:proofErr w:type="spellEnd"/>
      <w:r w:rsidRPr="00CE43D1">
        <w:rPr>
          <w:rFonts w:ascii="Roboto" w:hAnsi="Roboto"/>
          <w:color w:val="333333"/>
          <w:sz w:val="22"/>
          <w:szCs w:val="22"/>
        </w:rPr>
        <w:t>, </w:t>
      </w:r>
      <w:proofErr w:type="spellStart"/>
      <w:r w:rsidRPr="00CE43D1">
        <w:rPr>
          <w:rFonts w:ascii="Roboto" w:hAnsi="Roboto"/>
          <w:color w:val="333333"/>
          <w:sz w:val="22"/>
          <w:szCs w:val="22"/>
        </w:rPr>
        <w:t>confirme</w:t>
      </w:r>
      <w:proofErr w:type="spellEnd"/>
      <w:r w:rsidRPr="00CE43D1">
        <w:rPr>
          <w:rFonts w:ascii="Roboto" w:hAnsi="Roboto"/>
          <w:color w:val="333333"/>
          <w:sz w:val="22"/>
          <w:szCs w:val="22"/>
        </w:rPr>
        <w:t xml:space="preserve"> la Cour de cassation dans un </w:t>
      </w:r>
      <w:proofErr w:type="spellStart"/>
      <w:r w:rsidRPr="00CE43D1">
        <w:rPr>
          <w:rFonts w:ascii="Roboto" w:hAnsi="Roboto"/>
          <w:color w:val="333333"/>
          <w:sz w:val="22"/>
          <w:szCs w:val="22"/>
        </w:rPr>
        <w:t>arrêt</w:t>
      </w:r>
      <w:proofErr w:type="spellEnd"/>
      <w:r w:rsidRPr="00CE43D1">
        <w:rPr>
          <w:rFonts w:ascii="Roboto" w:hAnsi="Roboto"/>
          <w:color w:val="333333"/>
          <w:sz w:val="22"/>
          <w:szCs w:val="22"/>
        </w:rPr>
        <w:t xml:space="preserve"> du 4 mars 2026, qui transpose à </w:t>
      </w:r>
      <w:proofErr w:type="spellStart"/>
      <w:r w:rsidRPr="00CE43D1">
        <w:rPr>
          <w:rFonts w:ascii="Roboto" w:hAnsi="Roboto"/>
          <w:color w:val="333333"/>
          <w:sz w:val="22"/>
          <w:szCs w:val="22"/>
        </w:rPr>
        <w:t>l’identique</w:t>
      </w:r>
      <w:proofErr w:type="spellEnd"/>
      <w:r w:rsidRPr="00CE43D1">
        <w:rPr>
          <w:rFonts w:ascii="Roboto" w:hAnsi="Roboto"/>
          <w:color w:val="333333"/>
          <w:sz w:val="22"/>
          <w:szCs w:val="22"/>
        </w:rPr>
        <w:t xml:space="preserve"> la solution </w:t>
      </w:r>
      <w:proofErr w:type="spellStart"/>
      <w:r w:rsidRPr="00CE43D1">
        <w:rPr>
          <w:rFonts w:ascii="Roboto" w:hAnsi="Roboto"/>
          <w:color w:val="333333"/>
          <w:sz w:val="22"/>
          <w:szCs w:val="22"/>
        </w:rPr>
        <w:t>dégagée</w:t>
      </w:r>
      <w:proofErr w:type="spellEnd"/>
      <w:r w:rsidRPr="00CE43D1">
        <w:rPr>
          <w:rFonts w:ascii="Roboto" w:hAnsi="Roboto"/>
          <w:color w:val="333333"/>
          <w:sz w:val="22"/>
          <w:szCs w:val="22"/>
        </w:rPr>
        <w:t xml:space="preserve"> à </w:t>
      </w:r>
      <w:proofErr w:type="spellStart"/>
      <w:r w:rsidRPr="00CE43D1">
        <w:rPr>
          <w:rFonts w:ascii="Roboto" w:hAnsi="Roboto"/>
          <w:color w:val="333333"/>
          <w:sz w:val="22"/>
          <w:szCs w:val="22"/>
        </w:rPr>
        <w:t>l’époque</w:t>
      </w:r>
      <w:proofErr w:type="spellEnd"/>
      <w:r w:rsidRPr="00CE43D1">
        <w:rPr>
          <w:rFonts w:ascii="Roboto" w:hAnsi="Roboto"/>
          <w:color w:val="333333"/>
          <w:sz w:val="22"/>
          <w:szCs w:val="22"/>
        </w:rPr>
        <w:t xml:space="preserve"> du </w:t>
      </w:r>
      <w:proofErr w:type="spellStart"/>
      <w:r w:rsidRPr="00CE43D1">
        <w:rPr>
          <w:rFonts w:ascii="Roboto" w:hAnsi="Roboto"/>
          <w:color w:val="333333"/>
          <w:sz w:val="22"/>
          <w:szCs w:val="22"/>
        </w:rPr>
        <w:t>comité</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d’entreprise</w:t>
      </w:r>
      <w:proofErr w:type="spellEnd"/>
      <w:r w:rsidRPr="00CE43D1">
        <w:rPr>
          <w:rFonts w:ascii="Roboto" w:hAnsi="Roboto"/>
          <w:color w:val="333333"/>
          <w:sz w:val="22"/>
          <w:szCs w:val="22"/>
        </w:rPr>
        <w:t xml:space="preserve">. Il </w:t>
      </w:r>
      <w:proofErr w:type="spellStart"/>
      <w:r w:rsidRPr="00CE43D1">
        <w:rPr>
          <w:rFonts w:ascii="Roboto" w:hAnsi="Roboto"/>
          <w:color w:val="333333"/>
          <w:sz w:val="22"/>
          <w:szCs w:val="22"/>
        </w:rPr>
        <w:t>en</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résulte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que</w:t>
      </w:r>
      <w:proofErr w:type="spellEnd"/>
      <w:r w:rsidRPr="00CE43D1">
        <w:rPr>
          <w:rFonts w:ascii="Roboto" w:hAnsi="Roboto"/>
          <w:color w:val="333333"/>
          <w:sz w:val="22"/>
          <w:szCs w:val="22"/>
        </w:rPr>
        <w:t xml:space="preserve"> dans les </w:t>
      </w:r>
      <w:proofErr w:type="spellStart"/>
      <w:r w:rsidRPr="00CE43D1">
        <w:rPr>
          <w:rFonts w:ascii="Roboto" w:hAnsi="Roboto"/>
          <w:color w:val="333333"/>
          <w:sz w:val="22"/>
          <w:szCs w:val="22"/>
        </w:rPr>
        <w:t>établissements</w:t>
      </w:r>
      <w:proofErr w:type="spellEnd"/>
      <w:r w:rsidRPr="00CE43D1">
        <w:rPr>
          <w:rFonts w:ascii="Roboto" w:hAnsi="Roboto"/>
          <w:color w:val="333333"/>
          <w:sz w:val="22"/>
          <w:szCs w:val="22"/>
        </w:rPr>
        <w:t xml:space="preserve"> de </w:t>
      </w:r>
      <w:proofErr w:type="spellStart"/>
      <w:r w:rsidRPr="00CE43D1">
        <w:rPr>
          <w:rFonts w:ascii="Roboto" w:hAnsi="Roboto"/>
          <w:color w:val="333333"/>
          <w:sz w:val="22"/>
          <w:szCs w:val="22"/>
        </w:rPr>
        <w:t>moins</w:t>
      </w:r>
      <w:proofErr w:type="spellEnd"/>
      <w:r w:rsidRPr="00CE43D1">
        <w:rPr>
          <w:rFonts w:ascii="Roboto" w:hAnsi="Roboto"/>
          <w:color w:val="333333"/>
          <w:sz w:val="22"/>
          <w:szCs w:val="22"/>
        </w:rPr>
        <w:t xml:space="preserve"> de 300 </w:t>
      </w:r>
      <w:proofErr w:type="spellStart"/>
      <w:r w:rsidRPr="00CE43D1">
        <w:rPr>
          <w:rFonts w:ascii="Roboto" w:hAnsi="Roboto"/>
          <w:color w:val="333333"/>
          <w:sz w:val="22"/>
          <w:szCs w:val="22"/>
        </w:rPr>
        <w:t>salariés</w:t>
      </w:r>
      <w:proofErr w:type="spellEnd"/>
      <w:r w:rsidRPr="00CE43D1">
        <w:rPr>
          <w:rFonts w:ascii="Roboto" w:hAnsi="Roboto"/>
          <w:color w:val="333333"/>
          <w:sz w:val="22"/>
          <w:szCs w:val="22"/>
        </w:rPr>
        <w:t xml:space="preserve">, le </w:t>
      </w:r>
      <w:proofErr w:type="spellStart"/>
      <w:r w:rsidRPr="00CE43D1">
        <w:rPr>
          <w:rFonts w:ascii="Roboto" w:hAnsi="Roboto"/>
          <w:color w:val="333333"/>
          <w:sz w:val="22"/>
          <w:szCs w:val="22"/>
        </w:rPr>
        <w:t>délégué</w:t>
      </w:r>
      <w:proofErr w:type="spellEnd"/>
      <w:r w:rsidRPr="00CE43D1">
        <w:rPr>
          <w:rFonts w:ascii="Roboto" w:hAnsi="Roboto"/>
          <w:color w:val="333333"/>
          <w:sz w:val="22"/>
          <w:szCs w:val="22"/>
        </w:rPr>
        <w:t xml:space="preserve"> syndical </w:t>
      </w:r>
      <w:proofErr w:type="spellStart"/>
      <w:r w:rsidRPr="00CE43D1">
        <w:rPr>
          <w:rFonts w:ascii="Roboto" w:hAnsi="Roboto"/>
          <w:color w:val="333333"/>
          <w:sz w:val="22"/>
          <w:szCs w:val="22"/>
        </w:rPr>
        <w:t>n’est</w:t>
      </w:r>
      <w:proofErr w:type="spellEnd"/>
      <w:r w:rsidRPr="00CE43D1">
        <w:rPr>
          <w:rFonts w:ascii="Roboto" w:hAnsi="Roboto"/>
          <w:color w:val="333333"/>
          <w:sz w:val="22"/>
          <w:szCs w:val="22"/>
        </w:rPr>
        <w:t xml:space="preserve"> pas </w:t>
      </w:r>
      <w:proofErr w:type="spellStart"/>
      <w:r w:rsidRPr="00CE43D1">
        <w:rPr>
          <w:rFonts w:ascii="Roboto" w:hAnsi="Roboto"/>
          <w:color w:val="333333"/>
          <w:sz w:val="22"/>
          <w:szCs w:val="22"/>
        </w:rPr>
        <w:t>obligatoirement</w:t>
      </w:r>
      <w:proofErr w:type="spellEnd"/>
      <w:r w:rsidRPr="00CE43D1">
        <w:rPr>
          <w:rFonts w:ascii="Roboto" w:hAnsi="Roboto"/>
          <w:color w:val="333333"/>
          <w:sz w:val="22"/>
          <w:szCs w:val="22"/>
        </w:rPr>
        <w:t xml:space="preserve"> RS au CSE </w:t>
      </w:r>
      <w:proofErr w:type="spellStart"/>
      <w:r w:rsidRPr="00CE43D1">
        <w:rPr>
          <w:rFonts w:ascii="Roboto" w:hAnsi="Roboto"/>
          <w:color w:val="333333"/>
          <w:sz w:val="22"/>
          <w:szCs w:val="22"/>
        </w:rPr>
        <w:t>dès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lors</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que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l’effectif</w:t>
      </w:r>
      <w:proofErr w:type="spellEnd"/>
      <w:r w:rsidRPr="00CE43D1">
        <w:rPr>
          <w:rFonts w:ascii="Roboto" w:hAnsi="Roboto"/>
          <w:color w:val="333333"/>
          <w:sz w:val="22"/>
          <w:szCs w:val="22"/>
        </w:rPr>
        <w:t xml:space="preserve"> de </w:t>
      </w:r>
      <w:proofErr w:type="spellStart"/>
      <w:r w:rsidRPr="00CE43D1">
        <w:rPr>
          <w:rFonts w:ascii="Roboto" w:hAnsi="Roboto"/>
          <w:color w:val="333333"/>
          <w:sz w:val="22"/>
          <w:szCs w:val="22"/>
        </w:rPr>
        <w:t>l’entreprise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atteint</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ce</w:t>
      </w:r>
      <w:proofErr w:type="spellEnd"/>
      <w:r w:rsidRPr="00CE43D1">
        <w:rPr>
          <w:rFonts w:ascii="Roboto" w:hAnsi="Roboto"/>
          <w:color w:val="333333"/>
          <w:sz w:val="22"/>
          <w:szCs w:val="22"/>
        </w:rPr>
        <w:t xml:space="preserve"> </w:t>
      </w:r>
      <w:proofErr w:type="spellStart"/>
      <w:r w:rsidRPr="00CE43D1">
        <w:rPr>
          <w:rFonts w:ascii="Roboto" w:hAnsi="Roboto"/>
          <w:color w:val="333333"/>
          <w:sz w:val="22"/>
          <w:szCs w:val="22"/>
        </w:rPr>
        <w:t>seuil</w:t>
      </w:r>
      <w:proofErr w:type="spellEnd"/>
      <w:r w:rsidRPr="00CE43D1">
        <w:rPr>
          <w:rFonts w:ascii="Roboto" w:hAnsi="Roboto"/>
          <w:color w:val="333333"/>
          <w:sz w:val="22"/>
          <w:szCs w:val="22"/>
        </w:rPr>
        <w:t>.</w:t>
      </w:r>
    </w:p>
    <w:p w14:paraId="36E8155C" w14:textId="77777777" w:rsidR="00CE43D1" w:rsidRDefault="00CE43D1" w:rsidP="00932FC5">
      <w:pPr>
        <w:tabs>
          <w:tab w:val="left" w:pos="3024"/>
        </w:tabs>
        <w:jc w:val="both"/>
        <w:rPr>
          <w:rFonts w:ascii="Roboto" w:hAnsi="Roboto"/>
          <w:color w:val="333333"/>
          <w:sz w:val="22"/>
          <w:szCs w:val="22"/>
        </w:rPr>
      </w:pPr>
    </w:p>
    <w:p w14:paraId="0D50762D" w14:textId="7E981613" w:rsidR="00CE43D1" w:rsidRDefault="00CE43D1" w:rsidP="00932FC5">
      <w:pPr>
        <w:tabs>
          <w:tab w:val="left" w:pos="3024"/>
        </w:tabs>
        <w:jc w:val="both"/>
        <w:rPr>
          <w:rFonts w:ascii="Roboto" w:hAnsi="Roboto"/>
          <w:b/>
          <w:bCs/>
          <w:i/>
          <w:iCs/>
          <w:color w:val="7030A0"/>
          <w:sz w:val="22"/>
          <w:szCs w:val="22"/>
        </w:rPr>
      </w:pPr>
      <w:hyperlink r:id="rId18" w:tooltip="lien" w:history="1">
        <w:r w:rsidRPr="00CE43D1">
          <w:rPr>
            <w:b/>
            <w:bCs/>
            <w:i/>
            <w:iCs/>
            <w:color w:val="7030A0"/>
            <w:sz w:val="22"/>
            <w:szCs w:val="22"/>
          </w:rPr>
          <w:t xml:space="preserve">Cour de cassation, Chambre </w:t>
        </w:r>
        <w:proofErr w:type="spellStart"/>
        <w:r w:rsidRPr="00CE43D1">
          <w:rPr>
            <w:b/>
            <w:bCs/>
            <w:i/>
            <w:iCs/>
            <w:color w:val="7030A0"/>
            <w:sz w:val="22"/>
            <w:szCs w:val="22"/>
          </w:rPr>
          <w:t>sociale</w:t>
        </w:r>
        <w:proofErr w:type="spellEnd"/>
        <w:r w:rsidRPr="00CE43D1">
          <w:rPr>
            <w:b/>
            <w:bCs/>
            <w:i/>
            <w:iCs/>
            <w:color w:val="7030A0"/>
            <w:sz w:val="22"/>
            <w:szCs w:val="22"/>
          </w:rPr>
          <w:t xml:space="preserve">, </w:t>
        </w:r>
        <w:proofErr w:type="spellStart"/>
        <w:r w:rsidRPr="00CE43D1">
          <w:rPr>
            <w:b/>
            <w:bCs/>
            <w:i/>
            <w:iCs/>
            <w:color w:val="7030A0"/>
            <w:sz w:val="22"/>
            <w:szCs w:val="22"/>
          </w:rPr>
          <w:t>Arrêt</w:t>
        </w:r>
        <w:proofErr w:type="spellEnd"/>
        <w:r w:rsidRPr="00CE43D1">
          <w:rPr>
            <w:b/>
            <w:bCs/>
            <w:i/>
            <w:iCs/>
            <w:color w:val="7030A0"/>
            <w:sz w:val="22"/>
            <w:szCs w:val="22"/>
          </w:rPr>
          <w:t xml:space="preserve"> nº 229 du 4 mars 2026, </w:t>
        </w:r>
        <w:proofErr w:type="spellStart"/>
        <w:r w:rsidRPr="00CE43D1">
          <w:rPr>
            <w:b/>
            <w:bCs/>
            <w:i/>
            <w:iCs/>
            <w:color w:val="7030A0"/>
            <w:sz w:val="22"/>
            <w:szCs w:val="22"/>
          </w:rPr>
          <w:t>Pourvoi</w:t>
        </w:r>
        <w:proofErr w:type="spellEnd"/>
        <w:r w:rsidRPr="00CE43D1">
          <w:rPr>
            <w:b/>
            <w:bCs/>
            <w:i/>
            <w:iCs/>
            <w:color w:val="7030A0"/>
            <w:sz w:val="22"/>
            <w:szCs w:val="22"/>
          </w:rPr>
          <w:t xml:space="preserve"> nº 25-17.467</w:t>
        </w:r>
      </w:hyperlink>
    </w:p>
    <w:p w14:paraId="121D70E7" w14:textId="77777777" w:rsidR="009109A8" w:rsidRDefault="009109A8" w:rsidP="00932FC5">
      <w:pPr>
        <w:tabs>
          <w:tab w:val="left" w:pos="3024"/>
        </w:tabs>
        <w:jc w:val="both"/>
        <w:rPr>
          <w:rFonts w:ascii="Roboto" w:hAnsi="Roboto"/>
          <w:b/>
          <w:bCs/>
          <w:i/>
          <w:iCs/>
          <w:color w:val="7030A0"/>
          <w:sz w:val="22"/>
          <w:szCs w:val="22"/>
        </w:rPr>
      </w:pPr>
    </w:p>
    <w:p w14:paraId="6CB6BAE4" w14:textId="77777777" w:rsidR="009109A8" w:rsidRPr="009109A8" w:rsidRDefault="009109A8" w:rsidP="009109A8">
      <w:pPr>
        <w:pStyle w:val="Titre2"/>
        <w:numPr>
          <w:ilvl w:val="0"/>
          <w:numId w:val="11"/>
        </w:numPr>
        <w:shd w:val="clear" w:color="auto" w:fill="FFFFFF"/>
        <w:spacing w:before="300" w:after="300"/>
        <w:rPr>
          <w:rStyle w:val="Hyperlink2"/>
          <w:b/>
          <w:color w:val="0000FF"/>
          <w:lang w:val="en-US"/>
        </w:rPr>
      </w:pPr>
      <w:proofErr w:type="spellStart"/>
      <w:r w:rsidRPr="009109A8">
        <w:rPr>
          <w:rStyle w:val="Hyperlink2"/>
          <w:b/>
          <w:color w:val="0000FF"/>
          <w:lang w:val="en-US"/>
        </w:rPr>
        <w:t>L'inaptitude</w:t>
      </w:r>
      <w:proofErr w:type="spellEnd"/>
      <w:r w:rsidRPr="009109A8">
        <w:rPr>
          <w:rStyle w:val="Hyperlink2"/>
          <w:b/>
          <w:color w:val="0000FF"/>
          <w:lang w:val="en-US"/>
        </w:rPr>
        <w:t xml:space="preserve"> </w:t>
      </w:r>
      <w:proofErr w:type="spellStart"/>
      <w:r w:rsidRPr="009109A8">
        <w:rPr>
          <w:rStyle w:val="Hyperlink2"/>
          <w:b/>
          <w:color w:val="0000FF"/>
          <w:lang w:val="en-US"/>
        </w:rPr>
        <w:t>peut</w:t>
      </w:r>
      <w:proofErr w:type="spellEnd"/>
      <w:r w:rsidRPr="009109A8">
        <w:rPr>
          <w:rStyle w:val="Hyperlink2"/>
          <w:b/>
          <w:color w:val="0000FF"/>
          <w:lang w:val="en-US"/>
        </w:rPr>
        <w:t xml:space="preserve"> </w:t>
      </w:r>
      <w:proofErr w:type="spellStart"/>
      <w:r w:rsidRPr="009109A8">
        <w:rPr>
          <w:rStyle w:val="Hyperlink2"/>
          <w:b/>
          <w:color w:val="0000FF"/>
          <w:lang w:val="en-US"/>
        </w:rPr>
        <w:t>être</w:t>
      </w:r>
      <w:proofErr w:type="spellEnd"/>
      <w:r w:rsidRPr="009109A8">
        <w:rPr>
          <w:rStyle w:val="Hyperlink2"/>
          <w:b/>
          <w:color w:val="0000FF"/>
          <w:lang w:val="en-US"/>
        </w:rPr>
        <w:t xml:space="preserve"> </w:t>
      </w:r>
      <w:proofErr w:type="spellStart"/>
      <w:r w:rsidRPr="009109A8">
        <w:rPr>
          <w:rStyle w:val="Hyperlink2"/>
          <w:b/>
          <w:color w:val="0000FF"/>
          <w:lang w:val="en-US"/>
        </w:rPr>
        <w:t>constatée</w:t>
      </w:r>
      <w:proofErr w:type="spellEnd"/>
      <w:r w:rsidRPr="009109A8">
        <w:rPr>
          <w:rStyle w:val="Hyperlink2"/>
          <w:b/>
          <w:color w:val="0000FF"/>
          <w:lang w:val="en-US"/>
        </w:rPr>
        <w:t xml:space="preserve"> à la suite d'une visite initiée par le médecin du travail</w:t>
      </w:r>
    </w:p>
    <w:p w14:paraId="1530C4BA" w14:textId="77777777" w:rsidR="009109A8" w:rsidRDefault="009109A8" w:rsidP="00932FC5">
      <w:pPr>
        <w:tabs>
          <w:tab w:val="left" w:pos="3024"/>
        </w:tabs>
        <w:jc w:val="both"/>
        <w:rPr>
          <w:rFonts w:ascii="Roboto" w:hAnsi="Roboto"/>
          <w:color w:val="333333"/>
          <w:sz w:val="22"/>
          <w:szCs w:val="22"/>
        </w:rPr>
      </w:pPr>
      <w:proofErr w:type="spellStart"/>
      <w:r w:rsidRPr="009109A8">
        <w:rPr>
          <w:rFonts w:ascii="Roboto" w:hAnsi="Roboto"/>
          <w:color w:val="333333"/>
          <w:sz w:val="22"/>
          <w:szCs w:val="22"/>
        </w:rPr>
        <w:t>Lorsqu’il</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identifie</w:t>
      </w:r>
      <w:proofErr w:type="spellEnd"/>
      <w:r w:rsidRPr="009109A8">
        <w:rPr>
          <w:rFonts w:ascii="Roboto" w:hAnsi="Roboto"/>
          <w:color w:val="333333"/>
          <w:sz w:val="22"/>
          <w:szCs w:val="22"/>
        </w:rPr>
        <w:t xml:space="preserve"> un </w:t>
      </w:r>
      <w:proofErr w:type="spellStart"/>
      <w:r w:rsidRPr="009109A8">
        <w:rPr>
          <w:rFonts w:ascii="Roboto" w:hAnsi="Roboto"/>
          <w:color w:val="333333"/>
          <w:sz w:val="22"/>
          <w:szCs w:val="22"/>
        </w:rPr>
        <w:t>risque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d’inaptitude</w:t>
      </w:r>
      <w:proofErr w:type="spellEnd"/>
      <w:r w:rsidRPr="009109A8">
        <w:rPr>
          <w:rFonts w:ascii="Roboto" w:hAnsi="Roboto"/>
          <w:color w:val="333333"/>
          <w:sz w:val="22"/>
          <w:szCs w:val="22"/>
        </w:rPr>
        <w:t xml:space="preserve">, le </w:t>
      </w:r>
      <w:proofErr w:type="spellStart"/>
      <w:r w:rsidRPr="009109A8">
        <w:rPr>
          <w:rFonts w:ascii="Roboto" w:hAnsi="Roboto"/>
          <w:color w:val="333333"/>
          <w:sz w:val="22"/>
          <w:szCs w:val="22"/>
        </w:rPr>
        <w:t>salarié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solliciter</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une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médicale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auprès</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w:t>
      </w:r>
      <w:proofErr w:type="spellStart"/>
      <w:r w:rsidRPr="009109A8">
        <w:rPr>
          <w:rFonts w:ascii="Roboto" w:hAnsi="Roboto"/>
          <w:color w:val="333333"/>
          <w:sz w:val="22"/>
          <w:szCs w:val="22"/>
        </w:rPr>
        <w:t>afin</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d’engager</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une</w:t>
      </w:r>
      <w:proofErr w:type="spellEnd"/>
      <w:r w:rsidRPr="009109A8">
        <w:rPr>
          <w:rFonts w:ascii="Roboto" w:hAnsi="Roboto"/>
          <w:color w:val="333333"/>
          <w:sz w:val="22"/>
          <w:szCs w:val="22"/>
        </w:rPr>
        <w:t xml:space="preserve"> démarche de </w:t>
      </w:r>
      <w:proofErr w:type="spellStart"/>
      <w:r w:rsidRPr="009109A8">
        <w:rPr>
          <w:rFonts w:ascii="Roboto" w:hAnsi="Roboto"/>
          <w:color w:val="333333"/>
          <w:sz w:val="22"/>
          <w:szCs w:val="22"/>
        </w:rPr>
        <w:t>maintien</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en</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emploi</w:t>
      </w:r>
      <w:proofErr w:type="spellEnd"/>
      <w:r w:rsidRPr="009109A8">
        <w:rPr>
          <w:rFonts w:ascii="Roboto" w:hAnsi="Roboto"/>
          <w:color w:val="333333"/>
          <w:sz w:val="22"/>
          <w:szCs w:val="22"/>
        </w:rPr>
        <w:t xml:space="preserve"> et </w:t>
      </w:r>
      <w:proofErr w:type="spellStart"/>
      <w:r w:rsidRPr="009109A8">
        <w:rPr>
          <w:rFonts w:ascii="Roboto" w:hAnsi="Roboto"/>
          <w:color w:val="333333"/>
          <w:sz w:val="22"/>
          <w:szCs w:val="22"/>
        </w:rPr>
        <w:t>bénéficier</w:t>
      </w:r>
      <w:proofErr w:type="spellEnd"/>
      <w:r w:rsidRPr="009109A8">
        <w:rPr>
          <w:rFonts w:ascii="Roboto" w:hAnsi="Roboto"/>
          <w:color w:val="333333"/>
          <w:sz w:val="22"/>
          <w:szCs w:val="22"/>
        </w:rPr>
        <w:t xml:space="preserve"> d’un </w:t>
      </w:r>
      <w:proofErr w:type="spellStart"/>
      <w:r w:rsidRPr="009109A8">
        <w:rPr>
          <w:rFonts w:ascii="Roboto" w:hAnsi="Roboto"/>
          <w:color w:val="333333"/>
          <w:sz w:val="22"/>
          <w:szCs w:val="22"/>
        </w:rPr>
        <w:t>accompagnement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personnalisé</w:t>
      </w:r>
      <w:proofErr w:type="spellEnd"/>
      <w:r w:rsidRPr="009109A8">
        <w:rPr>
          <w:rFonts w:ascii="Roboto" w:hAnsi="Roboto"/>
          <w:color w:val="333333"/>
          <w:sz w:val="22"/>
          <w:szCs w:val="22"/>
        </w:rPr>
        <w:t xml:space="preserve"> (</w:t>
      </w:r>
      <w:hyperlink r:id="rId19" w:anchor="I130078')" w:tooltip="lien" w:history="1">
        <w:r w:rsidRPr="009109A8">
          <w:rPr>
            <w:color w:val="333333"/>
          </w:rPr>
          <w:t>C. trav., art. R. 4624-34</w:t>
        </w:r>
      </w:hyperlink>
      <w:r w:rsidRPr="009109A8">
        <w:rPr>
          <w:rFonts w:ascii="Roboto" w:hAnsi="Roboto"/>
          <w:color w:val="333333"/>
          <w:sz w:val="22"/>
          <w:szCs w:val="22"/>
        </w:rPr>
        <w:t xml:space="preserve">). Le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rendre</w:t>
      </w:r>
      <w:proofErr w:type="spellEnd"/>
      <w:r w:rsidRPr="009109A8">
        <w:rPr>
          <w:rFonts w:ascii="Roboto" w:hAnsi="Roboto"/>
          <w:color w:val="333333"/>
          <w:sz w:val="22"/>
          <w:szCs w:val="22"/>
        </w:rPr>
        <w:t xml:space="preserve"> un avis </w:t>
      </w:r>
      <w:proofErr w:type="spellStart"/>
      <w:r w:rsidRPr="009109A8">
        <w:rPr>
          <w:rFonts w:ascii="Roboto" w:hAnsi="Roboto"/>
          <w:color w:val="333333"/>
          <w:sz w:val="22"/>
          <w:szCs w:val="22"/>
        </w:rPr>
        <w:t>d’inaptitude</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l’issue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d’une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telle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celle</w:t>
      </w:r>
      <w:proofErr w:type="spellEnd"/>
      <w:r w:rsidRPr="009109A8">
        <w:rPr>
          <w:rFonts w:ascii="Roboto" w:hAnsi="Roboto"/>
          <w:color w:val="333333"/>
          <w:sz w:val="22"/>
          <w:szCs w:val="22"/>
        </w:rPr>
        <w:t xml:space="preserve">-ci </w:t>
      </w:r>
      <w:proofErr w:type="spellStart"/>
      <w:r w:rsidRPr="009109A8">
        <w:rPr>
          <w:rFonts w:ascii="Roboto" w:hAnsi="Roboto"/>
          <w:color w:val="333333"/>
          <w:sz w:val="22"/>
          <w:szCs w:val="22"/>
        </w:rPr>
        <w:t>intervienne</w:t>
      </w:r>
      <w:proofErr w:type="spellEnd"/>
      <w:r w:rsidRPr="009109A8">
        <w:rPr>
          <w:rFonts w:ascii="Roboto" w:hAnsi="Roboto"/>
          <w:color w:val="333333"/>
          <w:sz w:val="22"/>
          <w:szCs w:val="22"/>
        </w:rPr>
        <w:t xml:space="preserve"> pendant </w:t>
      </w:r>
      <w:proofErr w:type="spellStart"/>
      <w:r w:rsidRPr="009109A8">
        <w:rPr>
          <w:rFonts w:ascii="Roboto" w:hAnsi="Roboto"/>
          <w:color w:val="333333"/>
          <w:sz w:val="22"/>
          <w:szCs w:val="22"/>
        </w:rPr>
        <w:t>l’exécution</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contrat</w:t>
      </w:r>
      <w:proofErr w:type="spellEnd"/>
      <w:r w:rsidRPr="009109A8">
        <w:rPr>
          <w:rFonts w:ascii="Roboto" w:hAnsi="Roboto"/>
          <w:color w:val="333333"/>
          <w:sz w:val="22"/>
          <w:szCs w:val="22"/>
        </w:rPr>
        <w:t xml:space="preserve"> de travail </w:t>
      </w:r>
      <w:proofErr w:type="spellStart"/>
      <w:r w:rsidRPr="009109A8">
        <w:rPr>
          <w:rFonts w:ascii="Roboto" w:hAnsi="Roboto"/>
          <w:color w:val="333333"/>
          <w:sz w:val="22"/>
          <w:szCs w:val="22"/>
        </w:rPr>
        <w:t>ou</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durant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sa</w:t>
      </w:r>
      <w:proofErr w:type="spellEnd"/>
      <w:r w:rsidRPr="009109A8">
        <w:rPr>
          <w:rFonts w:ascii="Roboto" w:hAnsi="Roboto"/>
          <w:color w:val="333333"/>
          <w:sz w:val="22"/>
          <w:szCs w:val="22"/>
        </w:rPr>
        <w:t xml:space="preserve"> suspension </w:t>
      </w:r>
      <w:proofErr w:type="spellStart"/>
      <w:r w:rsidRPr="009109A8">
        <w:rPr>
          <w:rFonts w:ascii="Roboto" w:hAnsi="Roboto"/>
          <w:color w:val="333333"/>
          <w:sz w:val="22"/>
          <w:szCs w:val="22"/>
        </w:rPr>
        <w:t>liée</w:t>
      </w:r>
      <w:proofErr w:type="spellEnd"/>
      <w:r w:rsidRPr="009109A8">
        <w:rPr>
          <w:rFonts w:ascii="Roboto" w:hAnsi="Roboto"/>
          <w:color w:val="333333"/>
          <w:sz w:val="22"/>
          <w:szCs w:val="22"/>
        </w:rPr>
        <w:t xml:space="preserve"> à un </w:t>
      </w:r>
      <w:proofErr w:type="spellStart"/>
      <w:r w:rsidRPr="009109A8">
        <w:rPr>
          <w:rFonts w:ascii="Roboto" w:hAnsi="Roboto"/>
          <w:color w:val="333333"/>
          <w:sz w:val="22"/>
          <w:szCs w:val="22"/>
        </w:rPr>
        <w:t>arrêt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maladie</w:t>
      </w:r>
      <w:proofErr w:type="spellEnd"/>
      <w:r w:rsidRPr="009109A8">
        <w:rPr>
          <w:rFonts w:ascii="Roboto" w:hAnsi="Roboto"/>
          <w:color w:val="333333"/>
          <w:sz w:val="22"/>
          <w:szCs w:val="22"/>
        </w:rPr>
        <w:t xml:space="preserve"> (</w:t>
      </w:r>
      <w:hyperlink r:id="rId20" w:tooltip="lien" w:history="1">
        <w:r w:rsidRPr="009109A8">
          <w:rPr>
            <w:color w:val="333333"/>
          </w:rPr>
          <w:t xml:space="preserve">Cass. soc., 24 </w:t>
        </w:r>
        <w:proofErr w:type="spellStart"/>
        <w:r w:rsidRPr="009109A8">
          <w:rPr>
            <w:color w:val="333333"/>
          </w:rPr>
          <w:t>mai</w:t>
        </w:r>
        <w:proofErr w:type="spellEnd"/>
        <w:r w:rsidRPr="009109A8">
          <w:rPr>
            <w:color w:val="333333"/>
          </w:rPr>
          <w:t xml:space="preserve"> 2023, nº 22-10.517</w:t>
        </w:r>
      </w:hyperlink>
      <w:r w:rsidRPr="009109A8">
        <w:rPr>
          <w:rFonts w:ascii="Roboto" w:hAnsi="Roboto"/>
          <w:color w:val="333333"/>
          <w:sz w:val="22"/>
          <w:szCs w:val="22"/>
        </w:rPr>
        <w:t>).</w:t>
      </w:r>
    </w:p>
    <w:p w14:paraId="5E14CF1C" w14:textId="77777777" w:rsidR="009109A8" w:rsidRDefault="009109A8" w:rsidP="00932FC5">
      <w:pPr>
        <w:tabs>
          <w:tab w:val="left" w:pos="3024"/>
        </w:tabs>
        <w:jc w:val="both"/>
        <w:rPr>
          <w:rFonts w:ascii="Roboto" w:hAnsi="Roboto"/>
          <w:color w:val="333333"/>
          <w:sz w:val="22"/>
          <w:szCs w:val="22"/>
        </w:rPr>
      </w:pPr>
    </w:p>
    <w:p w14:paraId="44DB32A5" w14:textId="0AF7C387" w:rsidR="009109A8" w:rsidRDefault="009109A8" w:rsidP="00932FC5">
      <w:pPr>
        <w:tabs>
          <w:tab w:val="left" w:pos="3024"/>
        </w:tabs>
        <w:jc w:val="both"/>
        <w:rPr>
          <w:rFonts w:ascii="Roboto" w:hAnsi="Roboto"/>
          <w:color w:val="333333"/>
          <w:sz w:val="22"/>
          <w:szCs w:val="22"/>
        </w:rPr>
      </w:pPr>
      <w:r w:rsidRPr="009109A8">
        <w:rPr>
          <w:rFonts w:ascii="Roboto" w:hAnsi="Roboto"/>
          <w:color w:val="333333"/>
          <w:sz w:val="22"/>
          <w:szCs w:val="22"/>
        </w:rPr>
        <w:t xml:space="preserve"> </w:t>
      </w:r>
      <w:proofErr w:type="spellStart"/>
      <w:r w:rsidRPr="009109A8">
        <w:rPr>
          <w:rFonts w:ascii="Roboto" w:hAnsi="Roboto"/>
          <w:color w:val="333333"/>
          <w:sz w:val="22"/>
          <w:szCs w:val="22"/>
        </w:rPr>
        <w:t>L’article</w:t>
      </w:r>
      <w:proofErr w:type="spellEnd"/>
      <w:r w:rsidRPr="009109A8">
        <w:rPr>
          <w:rFonts w:ascii="Roboto" w:hAnsi="Roboto"/>
          <w:color w:val="333333"/>
          <w:sz w:val="22"/>
          <w:szCs w:val="22"/>
        </w:rPr>
        <w:t> R. 4624-34 </w:t>
      </w:r>
      <w:proofErr w:type="spellStart"/>
      <w:r w:rsidRPr="009109A8">
        <w:rPr>
          <w:rFonts w:ascii="Roboto" w:hAnsi="Roboto"/>
          <w:color w:val="333333"/>
          <w:sz w:val="22"/>
          <w:szCs w:val="22"/>
        </w:rPr>
        <w:t>précité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prévoit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également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le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être</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l’initiative</w:t>
      </w:r>
      <w:proofErr w:type="spellEnd"/>
      <w:r w:rsidRPr="009109A8">
        <w:rPr>
          <w:rFonts w:ascii="Roboto" w:hAnsi="Roboto"/>
          <w:color w:val="333333"/>
          <w:sz w:val="22"/>
          <w:szCs w:val="22"/>
        </w:rPr>
        <w:t> </w:t>
      </w:r>
      <w:proofErr w:type="spellStart"/>
      <w:r w:rsidRPr="009109A8">
        <w:rPr>
          <w:rFonts w:ascii="Roboto" w:hAnsi="Roboto"/>
          <w:color w:val="333333"/>
          <w:sz w:val="22"/>
          <w:szCs w:val="22"/>
        </w:rPr>
        <w:t>d’une</w:t>
      </w:r>
      <w:proofErr w:type="spellEnd"/>
      <w:r w:rsidRPr="009109A8">
        <w:rPr>
          <w:rFonts w:ascii="Roboto" w:hAnsi="Roboto"/>
          <w:color w:val="333333"/>
          <w:sz w:val="22"/>
          <w:szCs w:val="22"/>
        </w:rPr>
        <w:t>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w:t>
      </w:r>
      <w:proofErr w:type="spellStart"/>
      <w:r w:rsidRPr="009109A8">
        <w:rPr>
          <w:rFonts w:ascii="Roboto" w:hAnsi="Roboto"/>
          <w:color w:val="333333"/>
          <w:sz w:val="22"/>
          <w:szCs w:val="22"/>
        </w:rPr>
        <w:t>médicale</w:t>
      </w:r>
      <w:proofErr w:type="spellEnd"/>
      <w:r w:rsidRPr="009109A8">
        <w:rPr>
          <w:rFonts w:ascii="Roboto" w:hAnsi="Roboto"/>
          <w:color w:val="333333"/>
          <w:sz w:val="22"/>
          <w:szCs w:val="22"/>
        </w:rPr>
        <w:t xml:space="preserve"> « pour tout </w:t>
      </w:r>
      <w:proofErr w:type="spellStart"/>
      <w:r w:rsidRPr="009109A8">
        <w:rPr>
          <w:rFonts w:ascii="Roboto" w:hAnsi="Roboto"/>
          <w:color w:val="333333"/>
          <w:sz w:val="22"/>
          <w:szCs w:val="22"/>
        </w:rPr>
        <w:t>travailleur</w:t>
      </w:r>
      <w:proofErr w:type="spellEnd"/>
      <w:r w:rsidRPr="009109A8">
        <w:rPr>
          <w:rFonts w:ascii="Roboto" w:hAnsi="Roboto"/>
          <w:color w:val="333333"/>
          <w:sz w:val="22"/>
          <w:szCs w:val="22"/>
        </w:rPr>
        <w:t xml:space="preserve"> le </w:t>
      </w:r>
      <w:proofErr w:type="spellStart"/>
      <w:proofErr w:type="gramStart"/>
      <w:r w:rsidRPr="009109A8">
        <w:rPr>
          <w:rFonts w:ascii="Roboto" w:hAnsi="Roboto"/>
          <w:color w:val="333333"/>
          <w:sz w:val="22"/>
          <w:szCs w:val="22"/>
        </w:rPr>
        <w:t>nécessitant</w:t>
      </w:r>
      <w:proofErr w:type="spellEnd"/>
      <w:r w:rsidRPr="009109A8">
        <w:rPr>
          <w:rFonts w:ascii="Roboto" w:hAnsi="Roboto"/>
          <w:color w:val="333333"/>
          <w:sz w:val="22"/>
          <w:szCs w:val="22"/>
        </w:rPr>
        <w:t> ».</w:t>
      </w:r>
      <w:proofErr w:type="gramEnd"/>
      <w:r w:rsidRPr="009109A8">
        <w:rPr>
          <w:rFonts w:ascii="Roboto" w:hAnsi="Roboto"/>
          <w:color w:val="333333"/>
          <w:sz w:val="22"/>
          <w:szCs w:val="22"/>
        </w:rPr>
        <w:t xml:space="preserve"> S’inscrivant dans le </w:t>
      </w:r>
      <w:proofErr w:type="spellStart"/>
      <w:r w:rsidRPr="009109A8">
        <w:rPr>
          <w:rFonts w:ascii="Roboto" w:hAnsi="Roboto"/>
          <w:color w:val="333333"/>
          <w:sz w:val="22"/>
          <w:szCs w:val="22"/>
        </w:rPr>
        <w:t>prolongement</w:t>
      </w:r>
      <w:proofErr w:type="spellEnd"/>
      <w:r w:rsidRPr="009109A8">
        <w:rPr>
          <w:rFonts w:ascii="Roboto" w:hAnsi="Roboto"/>
          <w:color w:val="333333"/>
          <w:sz w:val="22"/>
          <w:szCs w:val="22"/>
        </w:rPr>
        <w:t xml:space="preserve"> de </w:t>
      </w:r>
      <w:proofErr w:type="spellStart"/>
      <w:r w:rsidRPr="009109A8">
        <w:rPr>
          <w:rFonts w:ascii="Roboto" w:hAnsi="Roboto"/>
          <w:color w:val="333333"/>
          <w:sz w:val="22"/>
          <w:szCs w:val="22"/>
        </w:rPr>
        <w:t>sa</w:t>
      </w:r>
      <w:proofErr w:type="spellEnd"/>
      <w:r w:rsidRPr="009109A8">
        <w:rPr>
          <w:rFonts w:ascii="Roboto" w:hAnsi="Roboto"/>
          <w:color w:val="333333"/>
          <w:sz w:val="22"/>
          <w:szCs w:val="22"/>
        </w:rPr>
        <w:t xml:space="preserve"> jurisprudence </w:t>
      </w:r>
      <w:proofErr w:type="spellStart"/>
      <w:r w:rsidRPr="009109A8">
        <w:rPr>
          <w:rFonts w:ascii="Roboto" w:hAnsi="Roboto"/>
          <w:color w:val="333333"/>
          <w:sz w:val="22"/>
          <w:szCs w:val="22"/>
        </w:rPr>
        <w:t>en</w:t>
      </w:r>
      <w:proofErr w:type="spellEnd"/>
      <w:r w:rsidRPr="009109A8">
        <w:rPr>
          <w:rFonts w:ascii="Roboto" w:hAnsi="Roboto"/>
          <w:color w:val="333333"/>
          <w:sz w:val="22"/>
          <w:szCs w:val="22"/>
        </w:rPr>
        <w:t xml:space="preserve"> la matière, la Cour de cassation </w:t>
      </w:r>
      <w:proofErr w:type="spellStart"/>
      <w:r w:rsidRPr="009109A8">
        <w:rPr>
          <w:rFonts w:ascii="Roboto" w:hAnsi="Roboto"/>
          <w:color w:val="333333"/>
          <w:sz w:val="22"/>
          <w:szCs w:val="22"/>
        </w:rPr>
        <w:t>précise</w:t>
      </w:r>
      <w:proofErr w:type="spellEnd"/>
      <w:r w:rsidRPr="009109A8">
        <w:rPr>
          <w:rFonts w:ascii="Roboto" w:hAnsi="Roboto"/>
          <w:color w:val="333333"/>
          <w:sz w:val="22"/>
          <w:szCs w:val="22"/>
        </w:rPr>
        <w:t xml:space="preserve">, dans un </w:t>
      </w:r>
      <w:proofErr w:type="spellStart"/>
      <w:r w:rsidRPr="009109A8">
        <w:rPr>
          <w:rFonts w:ascii="Roboto" w:hAnsi="Roboto"/>
          <w:color w:val="333333"/>
          <w:sz w:val="22"/>
          <w:szCs w:val="22"/>
        </w:rPr>
        <w:t>arrêt</w:t>
      </w:r>
      <w:proofErr w:type="spellEnd"/>
      <w:r w:rsidRPr="009109A8">
        <w:rPr>
          <w:rFonts w:ascii="Roboto" w:hAnsi="Roboto"/>
          <w:color w:val="333333"/>
          <w:sz w:val="22"/>
          <w:szCs w:val="22"/>
        </w:rPr>
        <w:t xml:space="preserve"> du 11 mars, </w:t>
      </w:r>
      <w:proofErr w:type="spellStart"/>
      <w:r w:rsidRPr="009109A8">
        <w:rPr>
          <w:rFonts w:ascii="Roboto" w:hAnsi="Roboto"/>
          <w:color w:val="333333"/>
          <w:sz w:val="22"/>
          <w:szCs w:val="22"/>
        </w:rPr>
        <w:t>qu’une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telle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aboutir</w:t>
      </w:r>
      <w:proofErr w:type="spellEnd"/>
      <w:r w:rsidRPr="009109A8">
        <w:rPr>
          <w:rFonts w:ascii="Roboto" w:hAnsi="Roboto"/>
          <w:color w:val="333333"/>
          <w:sz w:val="22"/>
          <w:szCs w:val="22"/>
        </w:rPr>
        <w:t xml:space="preserve"> à un constat </w:t>
      </w:r>
      <w:proofErr w:type="spellStart"/>
      <w:r w:rsidRPr="009109A8">
        <w:rPr>
          <w:rFonts w:ascii="Roboto" w:hAnsi="Roboto"/>
          <w:color w:val="333333"/>
          <w:sz w:val="22"/>
          <w:szCs w:val="22"/>
        </w:rPr>
        <w:t>d’inaptitude</w:t>
      </w:r>
      <w:proofErr w:type="spellEnd"/>
      <w:r w:rsidRPr="009109A8">
        <w:rPr>
          <w:rFonts w:ascii="Roboto" w:hAnsi="Roboto"/>
          <w:color w:val="333333"/>
          <w:sz w:val="22"/>
          <w:szCs w:val="22"/>
        </w:rPr>
        <w:t>.</w:t>
      </w:r>
    </w:p>
    <w:p w14:paraId="05986F03" w14:textId="77777777" w:rsidR="009109A8" w:rsidRDefault="009109A8" w:rsidP="00932FC5">
      <w:pPr>
        <w:tabs>
          <w:tab w:val="left" w:pos="3024"/>
        </w:tabs>
        <w:jc w:val="both"/>
        <w:rPr>
          <w:rFonts w:ascii="Roboto" w:hAnsi="Roboto"/>
          <w:color w:val="333333"/>
          <w:sz w:val="22"/>
          <w:szCs w:val="22"/>
        </w:rPr>
      </w:pPr>
    </w:p>
    <w:p w14:paraId="230717A6" w14:textId="6D6983DB" w:rsidR="009109A8" w:rsidRPr="00932FC5" w:rsidRDefault="009109A8" w:rsidP="00932FC5">
      <w:pPr>
        <w:tabs>
          <w:tab w:val="left" w:pos="3024"/>
        </w:tabs>
        <w:jc w:val="both"/>
        <w:rPr>
          <w:b/>
          <w:bCs/>
          <w:i/>
          <w:iCs/>
          <w:color w:val="7030A0"/>
          <w:sz w:val="22"/>
          <w:szCs w:val="22"/>
        </w:rPr>
      </w:pPr>
      <w:hyperlink r:id="rId21" w:tooltip="lien" w:history="1">
        <w:r w:rsidRPr="009109A8">
          <w:rPr>
            <w:b/>
            <w:bCs/>
            <w:i/>
            <w:iCs/>
            <w:color w:val="7030A0"/>
            <w:sz w:val="22"/>
            <w:szCs w:val="22"/>
          </w:rPr>
          <w:t xml:space="preserve"> Cour de cassation, Chambre </w:t>
        </w:r>
        <w:proofErr w:type="spellStart"/>
        <w:r w:rsidRPr="009109A8">
          <w:rPr>
            <w:b/>
            <w:bCs/>
            <w:i/>
            <w:iCs/>
            <w:color w:val="7030A0"/>
            <w:sz w:val="22"/>
            <w:szCs w:val="22"/>
          </w:rPr>
          <w:t>sociale</w:t>
        </w:r>
        <w:proofErr w:type="spellEnd"/>
        <w:r w:rsidRPr="009109A8">
          <w:rPr>
            <w:b/>
            <w:bCs/>
            <w:i/>
            <w:iCs/>
            <w:color w:val="7030A0"/>
            <w:sz w:val="22"/>
            <w:szCs w:val="22"/>
          </w:rPr>
          <w:t xml:space="preserve">, </w:t>
        </w:r>
        <w:proofErr w:type="spellStart"/>
        <w:r w:rsidRPr="009109A8">
          <w:rPr>
            <w:b/>
            <w:bCs/>
            <w:i/>
            <w:iCs/>
            <w:color w:val="7030A0"/>
            <w:sz w:val="22"/>
            <w:szCs w:val="22"/>
          </w:rPr>
          <w:t>Arrêt</w:t>
        </w:r>
        <w:proofErr w:type="spellEnd"/>
        <w:r w:rsidRPr="009109A8">
          <w:rPr>
            <w:b/>
            <w:bCs/>
            <w:i/>
            <w:iCs/>
            <w:color w:val="7030A0"/>
            <w:sz w:val="22"/>
            <w:szCs w:val="22"/>
          </w:rPr>
          <w:t xml:space="preserve"> nº 249 du 11 mars 2026, </w:t>
        </w:r>
        <w:proofErr w:type="spellStart"/>
        <w:r w:rsidRPr="009109A8">
          <w:rPr>
            <w:b/>
            <w:bCs/>
            <w:i/>
            <w:iCs/>
            <w:color w:val="7030A0"/>
            <w:sz w:val="22"/>
            <w:szCs w:val="22"/>
          </w:rPr>
          <w:t>Pourvoi</w:t>
        </w:r>
        <w:proofErr w:type="spellEnd"/>
        <w:r w:rsidRPr="009109A8">
          <w:rPr>
            <w:b/>
            <w:bCs/>
            <w:i/>
            <w:iCs/>
            <w:color w:val="7030A0"/>
            <w:sz w:val="22"/>
            <w:szCs w:val="22"/>
          </w:rPr>
          <w:t xml:space="preserve"> nº 24-21.030</w:t>
        </w:r>
      </w:hyperlink>
    </w:p>
    <w:p w14:paraId="29F11786" w14:textId="77777777" w:rsidR="002E423D" w:rsidRDefault="002E423D" w:rsidP="00A9334F">
      <w:pPr>
        <w:tabs>
          <w:tab w:val="left" w:pos="3024"/>
        </w:tabs>
        <w:jc w:val="both"/>
        <w:rPr>
          <w:rFonts w:ascii="Verdana" w:hAnsi="Verdana"/>
          <w:color w:val="333333"/>
          <w:sz w:val="18"/>
          <w:szCs w:val="18"/>
        </w:rPr>
      </w:pPr>
    </w:p>
    <w:p w14:paraId="064DC284" w14:textId="7EE365D8" w:rsidR="009109A8" w:rsidRPr="009109A8" w:rsidRDefault="009109A8" w:rsidP="00F52EFD">
      <w:pPr>
        <w:pBdr>
          <w:top w:val="single" w:sz="4" w:space="1" w:color="auto"/>
          <w:left w:val="single" w:sz="4" w:space="1" w:color="auto"/>
          <w:bottom w:val="single" w:sz="4" w:space="1" w:color="auto"/>
          <w:right w:val="single" w:sz="4" w:space="1" w:color="auto"/>
        </w:pBdr>
        <w:tabs>
          <w:tab w:val="left" w:pos="3024"/>
        </w:tabs>
        <w:jc w:val="both"/>
        <w:rPr>
          <w:rFonts w:ascii="Roboto" w:hAnsi="Roboto"/>
          <w:color w:val="333333"/>
          <w:sz w:val="22"/>
          <w:szCs w:val="22"/>
        </w:rPr>
      </w:pPr>
      <w:r w:rsidRPr="009109A8">
        <w:rPr>
          <w:rFonts w:ascii="Roboto" w:hAnsi="Roboto"/>
          <w:color w:val="333333"/>
          <w:sz w:val="22"/>
          <w:szCs w:val="22"/>
        </w:rPr>
        <w:t xml:space="preserve">Au vu de </w:t>
      </w:r>
      <w:proofErr w:type="spellStart"/>
      <w:r w:rsidRPr="009109A8">
        <w:rPr>
          <w:rFonts w:ascii="Roboto" w:hAnsi="Roboto"/>
          <w:color w:val="333333"/>
          <w:sz w:val="22"/>
          <w:szCs w:val="22"/>
        </w:rPr>
        <w:t>cette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décision</w:t>
      </w:r>
      <w:proofErr w:type="spellEnd"/>
      <w:r w:rsidRPr="009109A8">
        <w:rPr>
          <w:rFonts w:ascii="Roboto" w:hAnsi="Roboto"/>
          <w:color w:val="333333"/>
          <w:sz w:val="22"/>
          <w:szCs w:val="22"/>
        </w:rPr>
        <w:t xml:space="preserve">, peu </w:t>
      </w:r>
      <w:proofErr w:type="spellStart"/>
      <w:r w:rsidRPr="009109A8">
        <w:rPr>
          <w:rFonts w:ascii="Roboto" w:hAnsi="Roboto"/>
          <w:color w:val="333333"/>
          <w:sz w:val="22"/>
          <w:szCs w:val="22"/>
        </w:rPr>
        <w:t>importe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la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médicale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soit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organisée</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l’initiative</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salarié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ou</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et </w:t>
      </w:r>
      <w:proofErr w:type="spellStart"/>
      <w:r w:rsidRPr="009109A8">
        <w:rPr>
          <w:rFonts w:ascii="Roboto" w:hAnsi="Roboto"/>
          <w:color w:val="333333"/>
          <w:sz w:val="22"/>
          <w:szCs w:val="22"/>
        </w:rPr>
        <w:t>qu’elle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intervienne</w:t>
      </w:r>
      <w:proofErr w:type="spellEnd"/>
      <w:r w:rsidRPr="009109A8">
        <w:rPr>
          <w:rFonts w:ascii="Roboto" w:hAnsi="Roboto"/>
          <w:color w:val="333333"/>
          <w:sz w:val="22"/>
          <w:szCs w:val="22"/>
        </w:rPr>
        <w:t xml:space="preserve"> pendant </w:t>
      </w:r>
      <w:proofErr w:type="spellStart"/>
      <w:r w:rsidRPr="009109A8">
        <w:rPr>
          <w:rFonts w:ascii="Roboto" w:hAnsi="Roboto"/>
          <w:color w:val="333333"/>
          <w:sz w:val="22"/>
          <w:szCs w:val="22"/>
        </w:rPr>
        <w:t>l’exécution</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ou</w:t>
      </w:r>
      <w:proofErr w:type="spellEnd"/>
      <w:r w:rsidRPr="009109A8">
        <w:rPr>
          <w:rFonts w:ascii="Roboto" w:hAnsi="Roboto"/>
          <w:color w:val="333333"/>
          <w:sz w:val="22"/>
          <w:szCs w:val="22"/>
        </w:rPr>
        <w:t xml:space="preserve"> la suspension du </w:t>
      </w:r>
      <w:proofErr w:type="spellStart"/>
      <w:r w:rsidRPr="009109A8">
        <w:rPr>
          <w:rFonts w:ascii="Roboto" w:hAnsi="Roboto"/>
          <w:color w:val="333333"/>
          <w:sz w:val="22"/>
          <w:szCs w:val="22"/>
        </w:rPr>
        <w:t>contrat</w:t>
      </w:r>
      <w:proofErr w:type="spellEnd"/>
      <w:r w:rsidRPr="009109A8">
        <w:rPr>
          <w:rFonts w:ascii="Roboto" w:hAnsi="Roboto"/>
          <w:color w:val="333333"/>
          <w:sz w:val="22"/>
          <w:szCs w:val="22"/>
        </w:rPr>
        <w:t xml:space="preserve"> de </w:t>
      </w:r>
      <w:proofErr w:type="gramStart"/>
      <w:r w:rsidRPr="009109A8">
        <w:rPr>
          <w:rFonts w:ascii="Roboto" w:hAnsi="Roboto"/>
          <w:color w:val="333333"/>
          <w:sz w:val="22"/>
          <w:szCs w:val="22"/>
        </w:rPr>
        <w:t>travail :</w:t>
      </w:r>
      <w:proofErr w:type="gramEnd"/>
      <w:r w:rsidRPr="009109A8">
        <w:rPr>
          <w:rFonts w:ascii="Roboto" w:hAnsi="Roboto"/>
          <w:color w:val="333333"/>
          <w:sz w:val="22"/>
          <w:szCs w:val="22"/>
        </w:rPr>
        <w:t xml:space="preserve"> </w:t>
      </w:r>
      <w:proofErr w:type="spellStart"/>
      <w:r w:rsidRPr="009109A8">
        <w:rPr>
          <w:rFonts w:ascii="Roboto" w:hAnsi="Roboto"/>
          <w:color w:val="333333"/>
          <w:sz w:val="22"/>
          <w:szCs w:val="22"/>
        </w:rPr>
        <w:t>l’avis</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d’inaptitude</w:t>
      </w:r>
      <w:proofErr w:type="spellEnd"/>
      <w:r w:rsidRPr="009109A8">
        <w:rPr>
          <w:rFonts w:ascii="Roboto" w:hAnsi="Roboto"/>
          <w:color w:val="333333"/>
          <w:sz w:val="22"/>
          <w:szCs w:val="22"/>
        </w:rPr>
        <w:t xml:space="preserve"> est </w:t>
      </w:r>
      <w:proofErr w:type="spellStart"/>
      <w:r w:rsidRPr="009109A8">
        <w:rPr>
          <w:rFonts w:ascii="Roboto" w:hAnsi="Roboto"/>
          <w:color w:val="333333"/>
          <w:sz w:val="22"/>
          <w:szCs w:val="22"/>
        </w:rPr>
        <w:t>régulier</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dès</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lors</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la </w:t>
      </w:r>
      <w:proofErr w:type="spellStart"/>
      <w:r w:rsidRPr="009109A8">
        <w:rPr>
          <w:rFonts w:ascii="Roboto" w:hAnsi="Roboto"/>
          <w:color w:val="333333"/>
          <w:sz w:val="22"/>
          <w:szCs w:val="22"/>
        </w:rPr>
        <w:t>procédure</w:t>
      </w:r>
      <w:proofErr w:type="spellEnd"/>
      <w:r w:rsidRPr="009109A8">
        <w:rPr>
          <w:rFonts w:ascii="Roboto" w:hAnsi="Roboto"/>
          <w:color w:val="333333"/>
          <w:sz w:val="22"/>
          <w:szCs w:val="22"/>
        </w:rPr>
        <w:t> de constatation </w:t>
      </w:r>
      <w:proofErr w:type="spellStart"/>
      <w:r w:rsidRPr="009109A8">
        <w:rPr>
          <w:rFonts w:ascii="Roboto" w:hAnsi="Roboto"/>
          <w:color w:val="333333"/>
          <w:sz w:val="22"/>
          <w:szCs w:val="22"/>
        </w:rPr>
        <w:t>prévue</w:t>
      </w:r>
      <w:proofErr w:type="spellEnd"/>
      <w:r w:rsidRPr="009109A8">
        <w:rPr>
          <w:rFonts w:ascii="Roboto" w:hAnsi="Roboto"/>
          <w:color w:val="333333"/>
          <w:sz w:val="22"/>
          <w:szCs w:val="22"/>
        </w:rPr>
        <w:t xml:space="preserve"> par le Code du travail est </w:t>
      </w:r>
      <w:proofErr w:type="spellStart"/>
      <w:r w:rsidRPr="009109A8">
        <w:rPr>
          <w:rFonts w:ascii="Roboto" w:hAnsi="Roboto"/>
          <w:color w:val="333333"/>
          <w:sz w:val="22"/>
          <w:szCs w:val="22"/>
        </w:rPr>
        <w:t>intégralement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respectée</w:t>
      </w:r>
      <w:proofErr w:type="spellEnd"/>
      <w:r w:rsidRPr="009109A8">
        <w:rPr>
          <w:rFonts w:ascii="Roboto" w:hAnsi="Roboto"/>
          <w:color w:val="333333"/>
          <w:sz w:val="22"/>
          <w:szCs w:val="22"/>
        </w:rPr>
        <w:t xml:space="preserve">. Si </w:t>
      </w:r>
      <w:proofErr w:type="spellStart"/>
      <w:r w:rsidRPr="009109A8">
        <w:rPr>
          <w:rFonts w:ascii="Roboto" w:hAnsi="Roboto"/>
          <w:color w:val="333333"/>
          <w:sz w:val="22"/>
          <w:szCs w:val="22"/>
        </w:rPr>
        <w:t>l’inaptitude</w:t>
      </w:r>
      <w:proofErr w:type="spellEnd"/>
      <w:r w:rsidRPr="009109A8">
        <w:rPr>
          <w:rFonts w:ascii="Roboto" w:hAnsi="Roboto"/>
          <w:color w:val="333333"/>
          <w:sz w:val="22"/>
          <w:szCs w:val="22"/>
        </w:rPr>
        <w:t xml:space="preserve"> est, le plus </w:t>
      </w:r>
      <w:proofErr w:type="spellStart"/>
      <w:r w:rsidRPr="009109A8">
        <w:rPr>
          <w:rFonts w:ascii="Roboto" w:hAnsi="Roboto"/>
          <w:color w:val="333333"/>
          <w:sz w:val="22"/>
          <w:szCs w:val="22"/>
        </w:rPr>
        <w:t>souvent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constatée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lors</w:t>
      </w:r>
      <w:proofErr w:type="spellEnd"/>
      <w:r w:rsidRPr="009109A8">
        <w:rPr>
          <w:rFonts w:ascii="Roboto" w:hAnsi="Roboto"/>
          <w:color w:val="333333"/>
          <w:sz w:val="22"/>
          <w:szCs w:val="22"/>
        </w:rPr>
        <w:t xml:space="preserve"> de la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de reprise </w:t>
      </w:r>
      <w:proofErr w:type="spellStart"/>
      <w:r w:rsidRPr="009109A8">
        <w:rPr>
          <w:rFonts w:ascii="Roboto" w:hAnsi="Roboto"/>
          <w:color w:val="333333"/>
          <w:sz w:val="22"/>
          <w:szCs w:val="22"/>
        </w:rPr>
        <w:t>consécutive</w:t>
      </w:r>
      <w:proofErr w:type="spellEnd"/>
      <w:r w:rsidRPr="009109A8">
        <w:rPr>
          <w:rFonts w:ascii="Roboto" w:hAnsi="Roboto"/>
          <w:color w:val="333333"/>
          <w:sz w:val="22"/>
          <w:szCs w:val="22"/>
        </w:rPr>
        <w:t xml:space="preserve"> à un </w:t>
      </w:r>
      <w:proofErr w:type="spellStart"/>
      <w:r w:rsidRPr="009109A8">
        <w:rPr>
          <w:rFonts w:ascii="Roboto" w:hAnsi="Roboto"/>
          <w:color w:val="333333"/>
          <w:sz w:val="22"/>
          <w:szCs w:val="22"/>
        </w:rPr>
        <w:t>arrêt</w:t>
      </w:r>
      <w:proofErr w:type="spellEnd"/>
      <w:r w:rsidRPr="009109A8">
        <w:rPr>
          <w:rFonts w:ascii="Roboto" w:hAnsi="Roboto"/>
          <w:color w:val="333333"/>
          <w:sz w:val="22"/>
          <w:szCs w:val="22"/>
        </w:rPr>
        <w:t xml:space="preserve"> de travail, </w:t>
      </w:r>
      <w:proofErr w:type="spellStart"/>
      <w:r w:rsidRPr="009109A8">
        <w:rPr>
          <w:rFonts w:ascii="Roboto" w:hAnsi="Roboto"/>
          <w:color w:val="333333"/>
          <w:sz w:val="22"/>
          <w:szCs w:val="22"/>
        </w:rPr>
        <w:t>ce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n’est</w:t>
      </w:r>
      <w:proofErr w:type="spellEnd"/>
      <w:r w:rsidRPr="009109A8">
        <w:rPr>
          <w:rFonts w:ascii="Roboto" w:hAnsi="Roboto"/>
          <w:color w:val="333333"/>
          <w:sz w:val="22"/>
          <w:szCs w:val="22"/>
        </w:rPr>
        <w:t xml:space="preserve"> pas pour </w:t>
      </w:r>
      <w:proofErr w:type="spellStart"/>
      <w:r w:rsidRPr="009109A8">
        <w:rPr>
          <w:rFonts w:ascii="Roboto" w:hAnsi="Roboto"/>
          <w:color w:val="333333"/>
          <w:sz w:val="22"/>
          <w:szCs w:val="22"/>
        </w:rPr>
        <w:t>autant</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cette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seule</w:t>
      </w:r>
      <w:proofErr w:type="spellEnd"/>
      <w:r w:rsidRPr="009109A8">
        <w:rPr>
          <w:rFonts w:ascii="Roboto" w:hAnsi="Roboto"/>
          <w:color w:val="333333"/>
          <w:sz w:val="22"/>
          <w:szCs w:val="22"/>
        </w:rPr>
        <w:t xml:space="preserve"> occasion </w:t>
      </w:r>
      <w:proofErr w:type="spellStart"/>
      <w:r w:rsidRPr="009109A8">
        <w:rPr>
          <w:rFonts w:ascii="Roboto" w:hAnsi="Roboto"/>
          <w:color w:val="333333"/>
          <w:sz w:val="22"/>
          <w:szCs w:val="22"/>
        </w:rPr>
        <w:t>qu’un</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tel</w:t>
      </w:r>
      <w:proofErr w:type="spellEnd"/>
      <w:r w:rsidRPr="009109A8">
        <w:rPr>
          <w:rFonts w:ascii="Roboto" w:hAnsi="Roboto"/>
          <w:color w:val="333333"/>
          <w:sz w:val="22"/>
          <w:szCs w:val="22"/>
        </w:rPr>
        <w:t xml:space="preserve"> avis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ainsi</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être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émis</w:t>
      </w:r>
      <w:proofErr w:type="spellEnd"/>
      <w:r w:rsidRPr="009109A8">
        <w:rPr>
          <w:rFonts w:ascii="Roboto" w:hAnsi="Roboto"/>
          <w:color w:val="333333"/>
          <w:sz w:val="22"/>
          <w:szCs w:val="22"/>
        </w:rPr>
        <w:t xml:space="preserve">. Il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très bien </w:t>
      </w:r>
      <w:proofErr w:type="spellStart"/>
      <w:r w:rsidRPr="009109A8">
        <w:rPr>
          <w:rFonts w:ascii="Roboto" w:hAnsi="Roboto"/>
          <w:color w:val="333333"/>
          <w:sz w:val="22"/>
          <w:szCs w:val="22"/>
        </w:rPr>
        <w:t>l’être</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l’issue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d’une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organisée</w:t>
      </w:r>
      <w:proofErr w:type="spellEnd"/>
      <w:r w:rsidRPr="009109A8">
        <w:rPr>
          <w:rFonts w:ascii="Roboto" w:hAnsi="Roboto"/>
          <w:color w:val="333333"/>
          <w:sz w:val="22"/>
          <w:szCs w:val="22"/>
        </w:rPr>
        <w:t xml:space="preserve"> sur le </w:t>
      </w:r>
      <w:proofErr w:type="spellStart"/>
      <w:r w:rsidRPr="009109A8">
        <w:rPr>
          <w:rFonts w:ascii="Roboto" w:hAnsi="Roboto"/>
          <w:color w:val="333333"/>
          <w:sz w:val="22"/>
          <w:szCs w:val="22"/>
        </w:rPr>
        <w:t>fondement</w:t>
      </w:r>
      <w:proofErr w:type="spellEnd"/>
      <w:r w:rsidRPr="009109A8">
        <w:rPr>
          <w:rFonts w:ascii="Roboto" w:hAnsi="Roboto"/>
          <w:color w:val="333333"/>
          <w:sz w:val="22"/>
          <w:szCs w:val="22"/>
        </w:rPr>
        <w:t xml:space="preserve"> de </w:t>
      </w:r>
      <w:proofErr w:type="spellStart"/>
      <w:r w:rsidRPr="009109A8">
        <w:rPr>
          <w:rFonts w:ascii="Roboto" w:hAnsi="Roboto"/>
          <w:color w:val="333333"/>
          <w:sz w:val="22"/>
          <w:szCs w:val="22"/>
        </w:rPr>
        <w:t>l’article</w:t>
      </w:r>
      <w:proofErr w:type="spellEnd"/>
      <w:r w:rsidRPr="009109A8">
        <w:rPr>
          <w:rFonts w:ascii="Roboto" w:hAnsi="Roboto"/>
          <w:color w:val="333333"/>
          <w:sz w:val="22"/>
          <w:szCs w:val="22"/>
        </w:rPr>
        <w:t xml:space="preserve"> L. 4624-34 du Code du travail,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cette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visite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soit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intervenue</w:t>
      </w:r>
      <w:proofErr w:type="spellEnd"/>
      <w:r w:rsidRPr="009109A8">
        <w:rPr>
          <w:rFonts w:ascii="Roboto" w:hAnsi="Roboto"/>
          <w:color w:val="333333"/>
          <w:sz w:val="22"/>
          <w:szCs w:val="22"/>
        </w:rPr>
        <w:t xml:space="preserve"> à la </w:t>
      </w:r>
      <w:proofErr w:type="spellStart"/>
      <w:r w:rsidRPr="009109A8">
        <w:rPr>
          <w:rFonts w:ascii="Roboto" w:hAnsi="Roboto"/>
          <w:color w:val="333333"/>
          <w:sz w:val="22"/>
          <w:szCs w:val="22"/>
        </w:rPr>
        <w:t>demande</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salarié</w:t>
      </w:r>
      <w:proofErr w:type="spellEnd"/>
      <w:r w:rsidRPr="009109A8">
        <w:rPr>
          <w:rFonts w:ascii="Roboto" w:hAnsi="Roboto"/>
          <w:color w:val="333333"/>
          <w:sz w:val="22"/>
          <w:szCs w:val="22"/>
        </w:rPr>
        <w:t xml:space="preserve"> (Cass. soc., 24 </w:t>
      </w:r>
      <w:proofErr w:type="spellStart"/>
      <w:r w:rsidRPr="009109A8">
        <w:rPr>
          <w:rFonts w:ascii="Roboto" w:hAnsi="Roboto"/>
          <w:color w:val="333333"/>
          <w:sz w:val="22"/>
          <w:szCs w:val="22"/>
        </w:rPr>
        <w:t>mai</w:t>
      </w:r>
      <w:proofErr w:type="spellEnd"/>
      <w:r w:rsidRPr="009109A8">
        <w:rPr>
          <w:rFonts w:ascii="Roboto" w:hAnsi="Roboto"/>
          <w:color w:val="333333"/>
          <w:sz w:val="22"/>
          <w:szCs w:val="22"/>
        </w:rPr>
        <w:t xml:space="preserve"> 2023 </w:t>
      </w:r>
      <w:proofErr w:type="spellStart"/>
      <w:r w:rsidRPr="009109A8">
        <w:rPr>
          <w:rFonts w:ascii="Roboto" w:hAnsi="Roboto"/>
          <w:color w:val="333333"/>
          <w:sz w:val="22"/>
          <w:szCs w:val="22"/>
        </w:rPr>
        <w:t>précité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ou</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comme</w:t>
      </w:r>
      <w:proofErr w:type="spellEnd"/>
      <w:r w:rsidRPr="009109A8">
        <w:rPr>
          <w:rFonts w:ascii="Roboto" w:hAnsi="Roboto"/>
          <w:color w:val="333333"/>
          <w:sz w:val="22"/>
          <w:szCs w:val="22"/>
        </w:rPr>
        <w:t xml:space="preserve"> le </w:t>
      </w:r>
      <w:proofErr w:type="spellStart"/>
      <w:r w:rsidRPr="009109A8">
        <w:rPr>
          <w:rFonts w:ascii="Roboto" w:hAnsi="Roboto"/>
          <w:color w:val="333333"/>
          <w:sz w:val="22"/>
          <w:szCs w:val="22"/>
        </w:rPr>
        <w:t>précise</w:t>
      </w:r>
      <w:proofErr w:type="spellEnd"/>
      <w:r w:rsidRPr="009109A8">
        <w:rPr>
          <w:rFonts w:ascii="Roboto" w:hAnsi="Roboto"/>
          <w:color w:val="333333"/>
          <w:sz w:val="22"/>
          <w:szCs w:val="22"/>
        </w:rPr>
        <w:t xml:space="preserve"> le </w:t>
      </w:r>
      <w:proofErr w:type="spellStart"/>
      <w:r w:rsidRPr="009109A8">
        <w:rPr>
          <w:rFonts w:ascii="Roboto" w:hAnsi="Roboto"/>
          <w:color w:val="333333"/>
          <w:sz w:val="22"/>
          <w:szCs w:val="22"/>
        </w:rPr>
        <w:t>présent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arrêt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qu’elle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ait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été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initiée</w:t>
      </w:r>
      <w:proofErr w:type="spellEnd"/>
      <w:r w:rsidRPr="009109A8">
        <w:rPr>
          <w:rFonts w:ascii="Roboto" w:hAnsi="Roboto"/>
          <w:color w:val="333333"/>
          <w:sz w:val="22"/>
          <w:szCs w:val="22"/>
        </w:rPr>
        <w:t xml:space="preserve"> par le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w:t>
      </w:r>
      <w:proofErr w:type="spellStart"/>
      <w:r w:rsidRPr="009109A8">
        <w:rPr>
          <w:rFonts w:ascii="Roboto" w:hAnsi="Roboto"/>
          <w:color w:val="333333"/>
          <w:sz w:val="22"/>
          <w:szCs w:val="22"/>
        </w:rPr>
        <w:t>lui-même</w:t>
      </w:r>
      <w:proofErr w:type="spellEnd"/>
      <w:r w:rsidRPr="009109A8">
        <w:rPr>
          <w:rFonts w:ascii="Roboto" w:hAnsi="Roboto"/>
          <w:color w:val="333333"/>
          <w:sz w:val="22"/>
          <w:szCs w:val="22"/>
        </w:rPr>
        <w:t xml:space="preserve">. À </w:t>
      </w:r>
      <w:proofErr w:type="spellStart"/>
      <w:r w:rsidRPr="009109A8">
        <w:rPr>
          <w:rFonts w:ascii="Roboto" w:hAnsi="Roboto"/>
          <w:color w:val="333333"/>
          <w:sz w:val="22"/>
          <w:szCs w:val="22"/>
        </w:rPr>
        <w:t>cet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égard</w:t>
      </w:r>
      <w:proofErr w:type="spellEnd"/>
      <w:r w:rsidRPr="009109A8">
        <w:rPr>
          <w:rFonts w:ascii="Roboto" w:hAnsi="Roboto"/>
          <w:color w:val="333333"/>
          <w:sz w:val="22"/>
          <w:szCs w:val="22"/>
        </w:rPr>
        <w:t xml:space="preserve">, la chambre </w:t>
      </w:r>
      <w:proofErr w:type="spellStart"/>
      <w:r w:rsidRPr="009109A8">
        <w:rPr>
          <w:rFonts w:ascii="Roboto" w:hAnsi="Roboto"/>
          <w:color w:val="333333"/>
          <w:sz w:val="22"/>
          <w:szCs w:val="22"/>
        </w:rPr>
        <w:t>sociale</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avait</w:t>
      </w:r>
      <w:proofErr w:type="spellEnd"/>
      <w:r w:rsidRPr="009109A8">
        <w:rPr>
          <w:rFonts w:ascii="Roboto" w:hAnsi="Roboto"/>
          <w:color w:val="333333"/>
          <w:sz w:val="22"/>
          <w:szCs w:val="22"/>
        </w:rPr>
        <w:t xml:space="preserve"> déjà </w:t>
      </w:r>
      <w:proofErr w:type="spellStart"/>
      <w:r w:rsidRPr="009109A8">
        <w:rPr>
          <w:rFonts w:ascii="Roboto" w:hAnsi="Roboto"/>
          <w:color w:val="333333"/>
          <w:sz w:val="22"/>
          <w:szCs w:val="22"/>
        </w:rPr>
        <w:t>précisé</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que</w:t>
      </w:r>
      <w:proofErr w:type="spellEnd"/>
      <w:r w:rsidRPr="009109A8">
        <w:rPr>
          <w:rFonts w:ascii="Roboto" w:hAnsi="Roboto"/>
          <w:color w:val="333333"/>
          <w:sz w:val="22"/>
          <w:szCs w:val="22"/>
        </w:rPr>
        <w:t xml:space="preserve"> le </w:t>
      </w:r>
      <w:proofErr w:type="spellStart"/>
      <w:r w:rsidRPr="009109A8">
        <w:rPr>
          <w:rFonts w:ascii="Roboto" w:hAnsi="Roboto"/>
          <w:color w:val="333333"/>
          <w:sz w:val="22"/>
          <w:szCs w:val="22"/>
        </w:rPr>
        <w:t>médecin</w:t>
      </w:r>
      <w:proofErr w:type="spellEnd"/>
      <w:r w:rsidRPr="009109A8">
        <w:rPr>
          <w:rFonts w:ascii="Roboto" w:hAnsi="Roboto"/>
          <w:color w:val="333333"/>
          <w:sz w:val="22"/>
          <w:szCs w:val="22"/>
        </w:rPr>
        <w:t xml:space="preserve"> du travail </w:t>
      </w:r>
      <w:proofErr w:type="spellStart"/>
      <w:r w:rsidRPr="009109A8">
        <w:rPr>
          <w:rFonts w:ascii="Roboto" w:hAnsi="Roboto"/>
          <w:color w:val="333333"/>
          <w:sz w:val="22"/>
          <w:szCs w:val="22"/>
        </w:rPr>
        <w:t>peut</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constater</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l’inaptitude</w:t>
      </w:r>
      <w:proofErr w:type="spellEnd"/>
      <w:r w:rsidRPr="009109A8">
        <w:rPr>
          <w:rFonts w:ascii="Roboto" w:hAnsi="Roboto"/>
          <w:color w:val="333333"/>
          <w:sz w:val="22"/>
          <w:szCs w:val="22"/>
        </w:rPr>
        <w:t xml:space="preserve"> après tout examen </w:t>
      </w:r>
      <w:proofErr w:type="spellStart"/>
      <w:r w:rsidRPr="009109A8">
        <w:rPr>
          <w:rFonts w:ascii="Roboto" w:hAnsi="Roboto"/>
          <w:color w:val="333333"/>
          <w:sz w:val="22"/>
          <w:szCs w:val="22"/>
        </w:rPr>
        <w:t>médical</w:t>
      </w:r>
      <w:proofErr w:type="spellEnd"/>
      <w:r w:rsidRPr="009109A8">
        <w:rPr>
          <w:rFonts w:ascii="Roboto" w:hAnsi="Roboto"/>
          <w:color w:val="333333"/>
          <w:sz w:val="22"/>
          <w:szCs w:val="22"/>
        </w:rPr>
        <w:t xml:space="preserve"> </w:t>
      </w:r>
      <w:proofErr w:type="spellStart"/>
      <w:r w:rsidRPr="009109A8">
        <w:rPr>
          <w:rFonts w:ascii="Roboto" w:hAnsi="Roboto"/>
          <w:color w:val="333333"/>
          <w:sz w:val="22"/>
          <w:szCs w:val="22"/>
        </w:rPr>
        <w:t>qu’il</w:t>
      </w:r>
      <w:proofErr w:type="spellEnd"/>
      <w:r w:rsidRPr="009109A8">
        <w:rPr>
          <w:rFonts w:ascii="Roboto" w:hAnsi="Roboto"/>
          <w:color w:val="333333"/>
          <w:sz w:val="22"/>
          <w:szCs w:val="22"/>
        </w:rPr>
        <w:t xml:space="preserve"> pratique « au </w:t>
      </w:r>
      <w:proofErr w:type="spellStart"/>
      <w:r w:rsidRPr="009109A8">
        <w:rPr>
          <w:rFonts w:ascii="Roboto" w:hAnsi="Roboto"/>
          <w:color w:val="333333"/>
          <w:sz w:val="22"/>
          <w:szCs w:val="22"/>
        </w:rPr>
        <w:t>cours</w:t>
      </w:r>
      <w:proofErr w:type="spellEnd"/>
      <w:r w:rsidRPr="009109A8">
        <w:rPr>
          <w:rFonts w:ascii="Roboto" w:hAnsi="Roboto"/>
          <w:color w:val="333333"/>
          <w:sz w:val="22"/>
          <w:szCs w:val="22"/>
        </w:rPr>
        <w:t xml:space="preserve"> de </w:t>
      </w:r>
      <w:proofErr w:type="spellStart"/>
      <w:r w:rsidRPr="009109A8">
        <w:rPr>
          <w:rFonts w:ascii="Roboto" w:hAnsi="Roboto"/>
          <w:color w:val="333333"/>
          <w:sz w:val="22"/>
          <w:szCs w:val="22"/>
        </w:rPr>
        <w:t>l’exécution</w:t>
      </w:r>
      <w:proofErr w:type="spellEnd"/>
      <w:r w:rsidRPr="009109A8">
        <w:rPr>
          <w:rFonts w:ascii="Roboto" w:hAnsi="Roboto"/>
          <w:color w:val="333333"/>
          <w:sz w:val="22"/>
          <w:szCs w:val="22"/>
        </w:rPr>
        <w:t xml:space="preserve"> du </w:t>
      </w:r>
      <w:proofErr w:type="spellStart"/>
      <w:r w:rsidRPr="009109A8">
        <w:rPr>
          <w:rFonts w:ascii="Roboto" w:hAnsi="Roboto"/>
          <w:color w:val="333333"/>
          <w:sz w:val="22"/>
          <w:szCs w:val="22"/>
        </w:rPr>
        <w:t>contrat</w:t>
      </w:r>
      <w:proofErr w:type="spellEnd"/>
      <w:r w:rsidRPr="009109A8">
        <w:rPr>
          <w:rFonts w:ascii="Roboto" w:hAnsi="Roboto"/>
          <w:color w:val="333333"/>
          <w:sz w:val="22"/>
          <w:szCs w:val="22"/>
        </w:rPr>
        <w:t xml:space="preserve"> de travail » (</w:t>
      </w:r>
      <w:hyperlink r:id="rId22" w:tooltip="lien" w:history="1">
        <w:r w:rsidRPr="009109A8">
          <w:rPr>
            <w:rFonts w:ascii="Roboto" w:hAnsi="Roboto"/>
            <w:color w:val="333333"/>
            <w:sz w:val="22"/>
            <w:szCs w:val="22"/>
          </w:rPr>
          <w:t xml:space="preserve">Cass. soc., 8 </w:t>
        </w:r>
        <w:proofErr w:type="spellStart"/>
        <w:r w:rsidRPr="009109A8">
          <w:rPr>
            <w:rFonts w:ascii="Roboto" w:hAnsi="Roboto"/>
            <w:color w:val="333333"/>
            <w:sz w:val="22"/>
            <w:szCs w:val="22"/>
          </w:rPr>
          <w:t>avr</w:t>
        </w:r>
        <w:proofErr w:type="spellEnd"/>
        <w:r w:rsidRPr="009109A8">
          <w:rPr>
            <w:rFonts w:ascii="Roboto" w:hAnsi="Roboto"/>
            <w:color w:val="333333"/>
            <w:sz w:val="22"/>
            <w:szCs w:val="22"/>
          </w:rPr>
          <w:t xml:space="preserve">. 2010, </w:t>
        </w:r>
        <w:proofErr w:type="gramStart"/>
        <w:r w:rsidRPr="009109A8">
          <w:rPr>
            <w:rFonts w:ascii="Roboto" w:hAnsi="Roboto"/>
            <w:color w:val="333333"/>
            <w:sz w:val="22"/>
            <w:szCs w:val="22"/>
          </w:rPr>
          <w:t>nº</w:t>
        </w:r>
        <w:proofErr w:type="gramEnd"/>
        <w:r w:rsidRPr="009109A8">
          <w:rPr>
            <w:rFonts w:ascii="Roboto" w:hAnsi="Roboto"/>
            <w:color w:val="333333"/>
            <w:sz w:val="22"/>
            <w:szCs w:val="22"/>
          </w:rPr>
          <w:t xml:space="preserve"> 09-40.975</w:t>
        </w:r>
      </w:hyperlink>
      <w:r w:rsidRPr="009109A8">
        <w:rPr>
          <w:rFonts w:ascii="Roboto" w:hAnsi="Roboto"/>
          <w:color w:val="333333"/>
          <w:sz w:val="22"/>
          <w:szCs w:val="22"/>
        </w:rPr>
        <w:t> P+</w:t>
      </w:r>
      <w:proofErr w:type="gramStart"/>
      <w:r w:rsidRPr="009109A8">
        <w:rPr>
          <w:rFonts w:ascii="Roboto" w:hAnsi="Roboto"/>
          <w:color w:val="333333"/>
          <w:sz w:val="22"/>
          <w:szCs w:val="22"/>
        </w:rPr>
        <w:t>B ;</w:t>
      </w:r>
      <w:proofErr w:type="gramEnd"/>
      <w:r w:rsidRPr="009109A8">
        <w:rPr>
          <w:rFonts w:ascii="Roboto" w:hAnsi="Roboto"/>
          <w:color w:val="333333"/>
          <w:sz w:val="22"/>
          <w:szCs w:val="22"/>
        </w:rPr>
        <w:t> </w:t>
      </w:r>
      <w:hyperlink r:id="rId23" w:tooltip="lien" w:history="1">
        <w:r w:rsidRPr="009109A8">
          <w:rPr>
            <w:rFonts w:ascii="Roboto" w:hAnsi="Roboto"/>
            <w:color w:val="333333"/>
            <w:sz w:val="22"/>
            <w:szCs w:val="22"/>
          </w:rPr>
          <w:t xml:space="preserve">Cass. soc., 20 </w:t>
        </w:r>
        <w:proofErr w:type="spellStart"/>
        <w:r w:rsidRPr="009109A8">
          <w:rPr>
            <w:rFonts w:ascii="Roboto" w:hAnsi="Roboto"/>
            <w:color w:val="333333"/>
            <w:sz w:val="22"/>
            <w:szCs w:val="22"/>
          </w:rPr>
          <w:t>févr</w:t>
        </w:r>
        <w:proofErr w:type="spellEnd"/>
        <w:r w:rsidRPr="009109A8">
          <w:rPr>
            <w:rFonts w:ascii="Roboto" w:hAnsi="Roboto"/>
            <w:color w:val="333333"/>
            <w:sz w:val="22"/>
            <w:szCs w:val="22"/>
          </w:rPr>
          <w:t xml:space="preserve">. 2019, </w:t>
        </w:r>
        <w:proofErr w:type="gramStart"/>
        <w:r w:rsidRPr="009109A8">
          <w:rPr>
            <w:rFonts w:ascii="Roboto" w:hAnsi="Roboto"/>
            <w:color w:val="333333"/>
            <w:sz w:val="22"/>
            <w:szCs w:val="22"/>
          </w:rPr>
          <w:t>nº</w:t>
        </w:r>
        <w:proofErr w:type="gramEnd"/>
        <w:r w:rsidRPr="009109A8">
          <w:rPr>
            <w:rFonts w:ascii="Roboto" w:hAnsi="Roboto"/>
            <w:color w:val="333333"/>
            <w:sz w:val="22"/>
            <w:szCs w:val="22"/>
          </w:rPr>
          <w:t xml:space="preserve"> 15-18.431</w:t>
        </w:r>
      </w:hyperlink>
      <w:r w:rsidRPr="009109A8">
        <w:rPr>
          <w:rFonts w:ascii="Roboto" w:hAnsi="Roboto"/>
          <w:color w:val="333333"/>
          <w:sz w:val="22"/>
          <w:szCs w:val="22"/>
        </w:rPr>
        <w:t> D).</w:t>
      </w:r>
    </w:p>
    <w:p w14:paraId="60CF7601" w14:textId="77777777" w:rsidR="009109A8" w:rsidRDefault="009109A8" w:rsidP="00A9334F">
      <w:pPr>
        <w:tabs>
          <w:tab w:val="left" w:pos="3024"/>
        </w:tabs>
        <w:jc w:val="both"/>
        <w:rPr>
          <w:rFonts w:ascii="Verdana" w:hAnsi="Verdana"/>
          <w:color w:val="333333"/>
          <w:sz w:val="18"/>
          <w:szCs w:val="18"/>
        </w:rPr>
      </w:pPr>
    </w:p>
    <w:p w14:paraId="0ACBC57E" w14:textId="77777777" w:rsidR="00F52EFD" w:rsidRDefault="00F52EFD" w:rsidP="00A9334F">
      <w:pPr>
        <w:tabs>
          <w:tab w:val="left" w:pos="3024"/>
        </w:tabs>
        <w:jc w:val="both"/>
        <w:rPr>
          <w:rFonts w:ascii="Verdana" w:hAnsi="Verdana"/>
          <w:color w:val="333333"/>
          <w:sz w:val="18"/>
          <w:szCs w:val="18"/>
        </w:rPr>
      </w:pPr>
    </w:p>
    <w:p w14:paraId="28019F9D" w14:textId="77777777" w:rsidR="00903DF4" w:rsidRPr="00903DF4" w:rsidRDefault="00903DF4" w:rsidP="00903DF4">
      <w:pPr>
        <w:pStyle w:val="Titre2"/>
        <w:numPr>
          <w:ilvl w:val="0"/>
          <w:numId w:val="11"/>
        </w:numPr>
        <w:shd w:val="clear" w:color="auto" w:fill="FFFFFF"/>
        <w:spacing w:before="300" w:after="300"/>
        <w:rPr>
          <w:rStyle w:val="Hyperlink2"/>
          <w:b/>
          <w:bCs/>
          <w:color w:val="0000FF"/>
          <w:u w:val="none"/>
          <w:lang w:val="en-US"/>
        </w:rPr>
      </w:pPr>
      <w:r w:rsidRPr="00903DF4">
        <w:rPr>
          <w:rStyle w:val="Hyperlink2"/>
          <w:b/>
          <w:bCs/>
          <w:color w:val="0000FF"/>
          <w:u w:val="none"/>
          <w:lang w:val="en-US"/>
        </w:rPr>
        <w:t>Salariés mis à disposition : un accord collectif peut prévoir une méthode subsidiaire de décompte</w:t>
      </w:r>
    </w:p>
    <w:p w14:paraId="3CD84202" w14:textId="47DAA591" w:rsidR="00903DF4" w:rsidRPr="00903DF4" w:rsidRDefault="00903DF4" w:rsidP="00903DF4">
      <w:pPr>
        <w:pStyle w:val="CorpsB"/>
        <w:jc w:val="both"/>
        <w:rPr>
          <w:rFonts w:ascii="Roboto" w:hAnsi="Roboto"/>
          <w:sz w:val="22"/>
          <w:szCs w:val="22"/>
        </w:rPr>
      </w:pPr>
      <w:r w:rsidRPr="00903DF4">
        <w:rPr>
          <w:rFonts w:ascii="Roboto" w:hAnsi="Roboto"/>
          <w:sz w:val="22"/>
          <w:szCs w:val="22"/>
        </w:rPr>
        <w:t>Le </w:t>
      </w:r>
      <w:proofErr w:type="spellStart"/>
      <w:r w:rsidRPr="00903DF4">
        <w:rPr>
          <w:rFonts w:ascii="Roboto" w:hAnsi="Roboto"/>
          <w:sz w:val="22"/>
          <w:szCs w:val="22"/>
        </w:rPr>
        <w:t>décompte</w:t>
      </w:r>
      <w:proofErr w:type="spellEnd"/>
      <w:r w:rsidRPr="00903DF4">
        <w:rPr>
          <w:rFonts w:ascii="Roboto" w:hAnsi="Roboto"/>
          <w:sz w:val="22"/>
          <w:szCs w:val="22"/>
        </w:rPr>
        <w:t xml:space="preserve"> de </w:t>
      </w:r>
      <w:proofErr w:type="spellStart"/>
      <w:r w:rsidRPr="00903DF4">
        <w:rPr>
          <w:rFonts w:ascii="Roboto" w:hAnsi="Roboto"/>
          <w:sz w:val="22"/>
          <w:szCs w:val="22"/>
        </w:rPr>
        <w:t>l’effectif</w:t>
      </w:r>
      <w:proofErr w:type="spellEnd"/>
      <w:r w:rsidRPr="00903DF4">
        <w:rPr>
          <w:rFonts w:ascii="Roboto" w:hAnsi="Roboto"/>
          <w:sz w:val="22"/>
          <w:szCs w:val="22"/>
        </w:rPr>
        <w:t xml:space="preserve"> de </w:t>
      </w:r>
      <w:proofErr w:type="spellStart"/>
      <w:r w:rsidRPr="00903DF4">
        <w:rPr>
          <w:rFonts w:ascii="Roboto" w:hAnsi="Roboto"/>
          <w:sz w:val="22"/>
          <w:szCs w:val="22"/>
        </w:rPr>
        <w:t>l’entreprise</w:t>
      </w:r>
      <w:proofErr w:type="spellEnd"/>
      <w:r w:rsidRPr="00903DF4">
        <w:rPr>
          <w:rFonts w:ascii="Roboto" w:hAnsi="Roboto"/>
          <w:sz w:val="22"/>
          <w:szCs w:val="22"/>
        </w:rPr>
        <w:t xml:space="preserve"> est </w:t>
      </w:r>
      <w:proofErr w:type="spellStart"/>
      <w:r w:rsidRPr="00903DF4">
        <w:rPr>
          <w:rFonts w:ascii="Roboto" w:hAnsi="Roboto"/>
          <w:sz w:val="22"/>
          <w:szCs w:val="22"/>
        </w:rPr>
        <w:t>une</w:t>
      </w:r>
      <w:proofErr w:type="spellEnd"/>
      <w:r w:rsidRPr="00903DF4">
        <w:rPr>
          <w:rFonts w:ascii="Roboto" w:hAnsi="Roboto"/>
          <w:sz w:val="22"/>
          <w:szCs w:val="22"/>
        </w:rPr>
        <w:t xml:space="preserve"> des questions </w:t>
      </w:r>
      <w:proofErr w:type="spellStart"/>
      <w:r w:rsidRPr="00903DF4">
        <w:rPr>
          <w:rFonts w:ascii="Roboto" w:hAnsi="Roboto"/>
          <w:sz w:val="22"/>
          <w:szCs w:val="22"/>
        </w:rPr>
        <w:t>primordiales</w:t>
      </w:r>
      <w:proofErr w:type="spellEnd"/>
      <w:r w:rsidRPr="00903DF4">
        <w:rPr>
          <w:rFonts w:ascii="Roboto" w:hAnsi="Roboto"/>
          <w:sz w:val="22"/>
          <w:szCs w:val="22"/>
        </w:rPr>
        <w:t xml:space="preserve"> à </w:t>
      </w:r>
      <w:proofErr w:type="spellStart"/>
      <w:r w:rsidRPr="00903DF4">
        <w:rPr>
          <w:rFonts w:ascii="Roboto" w:hAnsi="Roboto"/>
          <w:sz w:val="22"/>
          <w:szCs w:val="22"/>
        </w:rPr>
        <w:t>régler</w:t>
      </w:r>
      <w:proofErr w:type="spellEnd"/>
      <w:r w:rsidRPr="00903DF4">
        <w:rPr>
          <w:rFonts w:ascii="Roboto" w:hAnsi="Roboto"/>
          <w:sz w:val="22"/>
          <w:szCs w:val="22"/>
        </w:rPr>
        <w:t xml:space="preserve"> </w:t>
      </w:r>
      <w:proofErr w:type="spellStart"/>
      <w:r w:rsidRPr="00903DF4">
        <w:rPr>
          <w:rFonts w:ascii="Roboto" w:hAnsi="Roboto"/>
          <w:sz w:val="22"/>
          <w:szCs w:val="22"/>
        </w:rPr>
        <w:t>en</w:t>
      </w:r>
      <w:proofErr w:type="spellEnd"/>
      <w:r w:rsidRPr="00903DF4">
        <w:rPr>
          <w:rFonts w:ascii="Roboto" w:hAnsi="Roboto"/>
          <w:sz w:val="22"/>
          <w:szCs w:val="22"/>
        </w:rPr>
        <w:t> </w:t>
      </w:r>
      <w:proofErr w:type="spellStart"/>
      <w:r w:rsidRPr="00903DF4">
        <w:rPr>
          <w:rFonts w:ascii="Roboto" w:hAnsi="Roboto"/>
          <w:sz w:val="22"/>
          <w:szCs w:val="22"/>
        </w:rPr>
        <w:t>amont</w:t>
      </w:r>
      <w:proofErr w:type="spellEnd"/>
      <w:r w:rsidRPr="00903DF4">
        <w:rPr>
          <w:rFonts w:ascii="Roboto" w:hAnsi="Roboto"/>
          <w:sz w:val="22"/>
          <w:szCs w:val="22"/>
        </w:rPr>
        <w:t xml:space="preserve"> du processus </w:t>
      </w:r>
      <w:proofErr w:type="spellStart"/>
      <w:r w:rsidRPr="00903DF4">
        <w:rPr>
          <w:rFonts w:ascii="Roboto" w:hAnsi="Roboto"/>
          <w:sz w:val="22"/>
          <w:szCs w:val="22"/>
        </w:rPr>
        <w:t>électoral</w:t>
      </w:r>
      <w:proofErr w:type="spellEnd"/>
      <w:r w:rsidRPr="00903DF4">
        <w:rPr>
          <w:rFonts w:ascii="Roboto" w:hAnsi="Roboto"/>
          <w:sz w:val="22"/>
          <w:szCs w:val="22"/>
        </w:rPr>
        <w:t xml:space="preserve"> dans la </w:t>
      </w:r>
      <w:proofErr w:type="spellStart"/>
      <w:r w:rsidRPr="00903DF4">
        <w:rPr>
          <w:rFonts w:ascii="Roboto" w:hAnsi="Roboto"/>
          <w:sz w:val="22"/>
          <w:szCs w:val="22"/>
        </w:rPr>
        <w:t>mesure</w:t>
      </w:r>
      <w:proofErr w:type="spellEnd"/>
      <w:r w:rsidRPr="00903DF4">
        <w:rPr>
          <w:rFonts w:ascii="Roboto" w:hAnsi="Roboto"/>
          <w:sz w:val="22"/>
          <w:szCs w:val="22"/>
        </w:rPr>
        <w:t xml:space="preserve"> </w:t>
      </w:r>
      <w:proofErr w:type="spellStart"/>
      <w:r w:rsidRPr="00903DF4">
        <w:rPr>
          <w:rFonts w:ascii="Roboto" w:hAnsi="Roboto"/>
          <w:sz w:val="22"/>
          <w:szCs w:val="22"/>
        </w:rPr>
        <w:t>où</w:t>
      </w:r>
      <w:proofErr w:type="spellEnd"/>
      <w:r w:rsidRPr="00903DF4">
        <w:rPr>
          <w:rFonts w:ascii="Roboto" w:hAnsi="Roboto"/>
          <w:sz w:val="22"/>
          <w:szCs w:val="22"/>
        </w:rPr>
        <w:t xml:space="preserve"> </w:t>
      </w:r>
      <w:proofErr w:type="spellStart"/>
      <w:r w:rsidRPr="00903DF4">
        <w:rPr>
          <w:rFonts w:ascii="Roboto" w:hAnsi="Roboto"/>
          <w:sz w:val="22"/>
          <w:szCs w:val="22"/>
        </w:rPr>
        <w:t>en</w:t>
      </w:r>
      <w:proofErr w:type="spellEnd"/>
      <w:r w:rsidRPr="00903DF4">
        <w:rPr>
          <w:rFonts w:ascii="Roboto" w:hAnsi="Roboto"/>
          <w:sz w:val="22"/>
          <w:szCs w:val="22"/>
        </w:rPr>
        <w:t xml:space="preserve"> </w:t>
      </w:r>
      <w:proofErr w:type="spellStart"/>
      <w:r w:rsidRPr="00903DF4">
        <w:rPr>
          <w:rFonts w:ascii="Roboto" w:hAnsi="Roboto"/>
          <w:sz w:val="22"/>
          <w:szCs w:val="22"/>
        </w:rPr>
        <w:t>dépend</w:t>
      </w:r>
      <w:proofErr w:type="spellEnd"/>
      <w:r w:rsidRPr="00903DF4">
        <w:rPr>
          <w:rFonts w:ascii="Roboto" w:hAnsi="Roboto"/>
          <w:sz w:val="22"/>
          <w:szCs w:val="22"/>
        </w:rPr>
        <w:t xml:space="preserve"> </w:t>
      </w:r>
      <w:proofErr w:type="spellStart"/>
      <w:r w:rsidRPr="00903DF4">
        <w:rPr>
          <w:rFonts w:ascii="Roboto" w:hAnsi="Roboto"/>
          <w:sz w:val="22"/>
          <w:szCs w:val="22"/>
        </w:rPr>
        <w:t>notamment</w:t>
      </w:r>
      <w:proofErr w:type="spellEnd"/>
      <w:r w:rsidRPr="00903DF4">
        <w:rPr>
          <w:rFonts w:ascii="Roboto" w:hAnsi="Roboto"/>
          <w:sz w:val="22"/>
          <w:szCs w:val="22"/>
        </w:rPr>
        <w:t xml:space="preserve"> le </w:t>
      </w:r>
      <w:proofErr w:type="spellStart"/>
      <w:r w:rsidRPr="00903DF4">
        <w:rPr>
          <w:rFonts w:ascii="Roboto" w:hAnsi="Roboto"/>
          <w:sz w:val="22"/>
          <w:szCs w:val="22"/>
        </w:rPr>
        <w:t>nombre</w:t>
      </w:r>
      <w:proofErr w:type="spellEnd"/>
      <w:r w:rsidRPr="00903DF4">
        <w:rPr>
          <w:rFonts w:ascii="Roboto" w:hAnsi="Roboto"/>
          <w:sz w:val="22"/>
          <w:szCs w:val="22"/>
        </w:rPr>
        <w:t xml:space="preserve"> de </w:t>
      </w:r>
      <w:proofErr w:type="spellStart"/>
      <w:r w:rsidRPr="00903DF4">
        <w:rPr>
          <w:rFonts w:ascii="Roboto" w:hAnsi="Roboto"/>
          <w:sz w:val="22"/>
          <w:szCs w:val="22"/>
        </w:rPr>
        <w:t>sièges</w:t>
      </w:r>
      <w:proofErr w:type="spellEnd"/>
      <w:r w:rsidRPr="00903DF4">
        <w:rPr>
          <w:rFonts w:ascii="Roboto" w:hAnsi="Roboto"/>
          <w:sz w:val="22"/>
          <w:szCs w:val="22"/>
        </w:rPr>
        <w:t xml:space="preserve"> à </w:t>
      </w:r>
      <w:proofErr w:type="spellStart"/>
      <w:r w:rsidRPr="00903DF4">
        <w:rPr>
          <w:rFonts w:ascii="Roboto" w:hAnsi="Roboto"/>
          <w:sz w:val="22"/>
          <w:szCs w:val="22"/>
        </w:rPr>
        <w:t>pourvoir</w:t>
      </w:r>
      <w:proofErr w:type="spellEnd"/>
      <w:r w:rsidRPr="00903DF4">
        <w:rPr>
          <w:rFonts w:ascii="Roboto" w:hAnsi="Roboto"/>
          <w:sz w:val="22"/>
          <w:szCs w:val="22"/>
        </w:rPr>
        <w:t xml:space="preserve"> au sein du CSE. À </w:t>
      </w:r>
      <w:proofErr w:type="spellStart"/>
      <w:r w:rsidRPr="00903DF4">
        <w:rPr>
          <w:rFonts w:ascii="Roboto" w:hAnsi="Roboto"/>
          <w:sz w:val="22"/>
          <w:szCs w:val="22"/>
        </w:rPr>
        <w:t>cet</w:t>
      </w:r>
      <w:proofErr w:type="spellEnd"/>
      <w:r w:rsidRPr="00903DF4">
        <w:rPr>
          <w:rFonts w:ascii="Roboto" w:hAnsi="Roboto"/>
          <w:sz w:val="22"/>
          <w:szCs w:val="22"/>
        </w:rPr>
        <w:t xml:space="preserve"> </w:t>
      </w:r>
      <w:proofErr w:type="spellStart"/>
      <w:r w:rsidRPr="00903DF4">
        <w:rPr>
          <w:rFonts w:ascii="Roboto" w:hAnsi="Roboto"/>
          <w:sz w:val="22"/>
          <w:szCs w:val="22"/>
        </w:rPr>
        <w:t>égard</w:t>
      </w:r>
      <w:proofErr w:type="spellEnd"/>
      <w:r w:rsidRPr="00903DF4">
        <w:rPr>
          <w:rFonts w:ascii="Roboto" w:hAnsi="Roboto"/>
          <w:sz w:val="22"/>
          <w:szCs w:val="22"/>
        </w:rPr>
        <w:t>, le </w:t>
      </w:r>
      <w:proofErr w:type="spellStart"/>
      <w:r w:rsidRPr="00903DF4">
        <w:rPr>
          <w:rFonts w:ascii="Roboto" w:hAnsi="Roboto"/>
          <w:sz w:val="22"/>
          <w:szCs w:val="22"/>
        </w:rPr>
        <w:t>recensement</w:t>
      </w:r>
      <w:proofErr w:type="spellEnd"/>
      <w:r w:rsidRPr="00903DF4">
        <w:rPr>
          <w:rFonts w:ascii="Roboto" w:hAnsi="Roboto"/>
          <w:sz w:val="22"/>
          <w:szCs w:val="22"/>
        </w:rPr>
        <w:t> des </w:t>
      </w:r>
      <w:proofErr w:type="spellStart"/>
      <w:r w:rsidRPr="00903DF4">
        <w:rPr>
          <w:rFonts w:ascii="Roboto" w:hAnsi="Roboto"/>
          <w:sz w:val="22"/>
          <w:szCs w:val="22"/>
        </w:rPr>
        <w:t>salariés</w:t>
      </w:r>
      <w:proofErr w:type="spellEnd"/>
      <w:r w:rsidRPr="00903DF4">
        <w:rPr>
          <w:rFonts w:ascii="Roboto" w:hAnsi="Roboto"/>
          <w:sz w:val="22"/>
          <w:szCs w:val="22"/>
        </w:rPr>
        <w:t xml:space="preserve"> mis à disposition </w:t>
      </w:r>
      <w:proofErr w:type="spellStart"/>
      <w:r w:rsidRPr="00903DF4">
        <w:rPr>
          <w:rFonts w:ascii="Roboto" w:hAnsi="Roboto"/>
          <w:sz w:val="22"/>
          <w:szCs w:val="22"/>
        </w:rPr>
        <w:t>peut</w:t>
      </w:r>
      <w:proofErr w:type="spellEnd"/>
      <w:r w:rsidRPr="00903DF4">
        <w:rPr>
          <w:rFonts w:ascii="Roboto" w:hAnsi="Roboto"/>
          <w:sz w:val="22"/>
          <w:szCs w:val="22"/>
        </w:rPr>
        <w:t xml:space="preserve"> poser </w:t>
      </w:r>
      <w:proofErr w:type="spellStart"/>
      <w:r w:rsidRPr="00903DF4">
        <w:rPr>
          <w:rFonts w:ascii="Roboto" w:hAnsi="Roboto"/>
          <w:sz w:val="22"/>
          <w:szCs w:val="22"/>
        </w:rPr>
        <w:t>difficulté</w:t>
      </w:r>
      <w:proofErr w:type="spellEnd"/>
      <w:r w:rsidRPr="00903DF4">
        <w:rPr>
          <w:rFonts w:ascii="Roboto" w:hAnsi="Roboto"/>
          <w:sz w:val="22"/>
          <w:szCs w:val="22"/>
        </w:rPr>
        <w:t xml:space="preserve"> </w:t>
      </w:r>
      <w:proofErr w:type="spellStart"/>
      <w:r w:rsidRPr="00903DF4">
        <w:rPr>
          <w:rFonts w:ascii="Roboto" w:hAnsi="Roboto"/>
          <w:sz w:val="22"/>
          <w:szCs w:val="22"/>
        </w:rPr>
        <w:t>en</w:t>
      </w:r>
      <w:proofErr w:type="spellEnd"/>
      <w:r w:rsidRPr="00903DF4">
        <w:rPr>
          <w:rFonts w:ascii="Roboto" w:hAnsi="Roboto"/>
          <w:sz w:val="22"/>
          <w:szCs w:val="22"/>
        </w:rPr>
        <w:t xml:space="preserve"> particulier </w:t>
      </w:r>
      <w:proofErr w:type="spellStart"/>
      <w:r w:rsidRPr="00903DF4">
        <w:rPr>
          <w:rFonts w:ascii="Roboto" w:hAnsi="Roboto"/>
          <w:sz w:val="22"/>
          <w:szCs w:val="22"/>
        </w:rPr>
        <w:t>en</w:t>
      </w:r>
      <w:proofErr w:type="spellEnd"/>
      <w:r w:rsidRPr="00903DF4">
        <w:rPr>
          <w:rFonts w:ascii="Roboto" w:hAnsi="Roboto"/>
          <w:sz w:val="22"/>
          <w:szCs w:val="22"/>
        </w:rPr>
        <w:t xml:space="preserve"> </w:t>
      </w:r>
      <w:proofErr w:type="spellStart"/>
      <w:r w:rsidRPr="00903DF4">
        <w:rPr>
          <w:rFonts w:ascii="Roboto" w:hAnsi="Roboto"/>
          <w:sz w:val="22"/>
          <w:szCs w:val="22"/>
        </w:rPr>
        <w:t>cas</w:t>
      </w:r>
      <w:proofErr w:type="spellEnd"/>
      <w:r w:rsidRPr="00903DF4">
        <w:rPr>
          <w:rFonts w:ascii="Roboto" w:hAnsi="Roboto"/>
          <w:sz w:val="22"/>
          <w:szCs w:val="22"/>
        </w:rPr>
        <w:t xml:space="preserve"> de </w:t>
      </w:r>
      <w:proofErr w:type="spellStart"/>
      <w:r w:rsidRPr="00903DF4">
        <w:rPr>
          <w:rFonts w:ascii="Roboto" w:hAnsi="Roboto"/>
          <w:sz w:val="22"/>
          <w:szCs w:val="22"/>
        </w:rPr>
        <w:t>recours</w:t>
      </w:r>
      <w:proofErr w:type="spellEnd"/>
      <w:r w:rsidRPr="00903DF4">
        <w:rPr>
          <w:rFonts w:ascii="Roboto" w:hAnsi="Roboto"/>
          <w:sz w:val="22"/>
          <w:szCs w:val="22"/>
        </w:rPr>
        <w:t xml:space="preserve"> </w:t>
      </w:r>
      <w:proofErr w:type="spellStart"/>
      <w:r w:rsidRPr="00903DF4">
        <w:rPr>
          <w:rFonts w:ascii="Roboto" w:hAnsi="Roboto"/>
          <w:sz w:val="22"/>
          <w:szCs w:val="22"/>
        </w:rPr>
        <w:t>conséquent</w:t>
      </w:r>
      <w:proofErr w:type="spellEnd"/>
      <w:r w:rsidRPr="00903DF4">
        <w:rPr>
          <w:rFonts w:ascii="Roboto" w:hAnsi="Roboto"/>
          <w:sz w:val="22"/>
          <w:szCs w:val="22"/>
        </w:rPr>
        <w:t xml:space="preserve"> à des </w:t>
      </w:r>
      <w:proofErr w:type="spellStart"/>
      <w:r w:rsidRPr="00903DF4">
        <w:rPr>
          <w:rFonts w:ascii="Roboto" w:hAnsi="Roboto"/>
          <w:sz w:val="22"/>
          <w:szCs w:val="22"/>
        </w:rPr>
        <w:t>entreprises</w:t>
      </w:r>
      <w:proofErr w:type="spellEnd"/>
      <w:r w:rsidRPr="00903DF4">
        <w:rPr>
          <w:rFonts w:ascii="Roboto" w:hAnsi="Roboto"/>
          <w:sz w:val="22"/>
          <w:szCs w:val="22"/>
        </w:rPr>
        <w:t xml:space="preserve"> </w:t>
      </w:r>
      <w:proofErr w:type="spellStart"/>
      <w:r w:rsidRPr="00903DF4">
        <w:rPr>
          <w:rFonts w:ascii="Roboto" w:hAnsi="Roboto"/>
          <w:sz w:val="22"/>
          <w:szCs w:val="22"/>
        </w:rPr>
        <w:t>extérieures</w:t>
      </w:r>
      <w:proofErr w:type="spellEnd"/>
      <w:r w:rsidRPr="00903DF4">
        <w:rPr>
          <w:rFonts w:ascii="Roboto" w:hAnsi="Roboto"/>
          <w:sz w:val="22"/>
          <w:szCs w:val="22"/>
        </w:rPr>
        <w:t xml:space="preserve">, car </w:t>
      </w:r>
      <w:proofErr w:type="spellStart"/>
      <w:r w:rsidRPr="00903DF4">
        <w:rPr>
          <w:rFonts w:ascii="Roboto" w:hAnsi="Roboto"/>
          <w:sz w:val="22"/>
          <w:szCs w:val="22"/>
        </w:rPr>
        <w:t>l’employeur</w:t>
      </w:r>
      <w:proofErr w:type="spellEnd"/>
      <w:r w:rsidRPr="00903DF4">
        <w:rPr>
          <w:rFonts w:ascii="Roboto" w:hAnsi="Roboto"/>
          <w:sz w:val="22"/>
          <w:szCs w:val="22"/>
        </w:rPr>
        <w:t xml:space="preserve"> </w:t>
      </w:r>
      <w:proofErr w:type="spellStart"/>
      <w:r w:rsidRPr="00903DF4">
        <w:rPr>
          <w:rFonts w:ascii="Roboto" w:hAnsi="Roboto"/>
          <w:sz w:val="22"/>
          <w:szCs w:val="22"/>
        </w:rPr>
        <w:t>peut</w:t>
      </w:r>
      <w:proofErr w:type="spellEnd"/>
      <w:r w:rsidRPr="00903DF4">
        <w:rPr>
          <w:rFonts w:ascii="Roboto" w:hAnsi="Roboto"/>
          <w:sz w:val="22"/>
          <w:szCs w:val="22"/>
        </w:rPr>
        <w:t xml:space="preserve"> ignorer </w:t>
      </w:r>
      <w:proofErr w:type="spellStart"/>
      <w:r w:rsidRPr="00903DF4">
        <w:rPr>
          <w:rFonts w:ascii="Roboto" w:hAnsi="Roboto"/>
          <w:sz w:val="22"/>
          <w:szCs w:val="22"/>
        </w:rPr>
        <w:t>leur</w:t>
      </w:r>
      <w:proofErr w:type="spellEnd"/>
      <w:r w:rsidRPr="00903DF4">
        <w:rPr>
          <w:rFonts w:ascii="Roboto" w:hAnsi="Roboto"/>
          <w:sz w:val="22"/>
          <w:szCs w:val="22"/>
        </w:rPr>
        <w:t xml:space="preserve"> </w:t>
      </w:r>
      <w:proofErr w:type="spellStart"/>
      <w:r w:rsidRPr="00903DF4">
        <w:rPr>
          <w:rFonts w:ascii="Roboto" w:hAnsi="Roboto"/>
          <w:sz w:val="22"/>
          <w:szCs w:val="22"/>
        </w:rPr>
        <w:t>nombre</w:t>
      </w:r>
      <w:proofErr w:type="spellEnd"/>
      <w:r w:rsidRPr="00903DF4">
        <w:rPr>
          <w:rFonts w:ascii="Roboto" w:hAnsi="Roboto"/>
          <w:sz w:val="22"/>
          <w:szCs w:val="22"/>
        </w:rPr>
        <w:t xml:space="preserve"> </w:t>
      </w:r>
      <w:proofErr w:type="spellStart"/>
      <w:r w:rsidRPr="00903DF4">
        <w:rPr>
          <w:rFonts w:ascii="Roboto" w:hAnsi="Roboto"/>
          <w:sz w:val="22"/>
          <w:szCs w:val="22"/>
        </w:rPr>
        <w:t>réel</w:t>
      </w:r>
      <w:proofErr w:type="spellEnd"/>
      <w:r w:rsidRPr="00903DF4">
        <w:rPr>
          <w:rFonts w:ascii="Roboto" w:hAnsi="Roboto"/>
          <w:sz w:val="22"/>
          <w:szCs w:val="22"/>
        </w:rPr>
        <w:t xml:space="preserve"> et </w:t>
      </w:r>
      <w:proofErr w:type="spellStart"/>
      <w:r w:rsidRPr="00903DF4">
        <w:rPr>
          <w:rFonts w:ascii="Roboto" w:hAnsi="Roboto"/>
          <w:sz w:val="22"/>
          <w:szCs w:val="22"/>
        </w:rPr>
        <w:t>leurs</w:t>
      </w:r>
      <w:proofErr w:type="spellEnd"/>
      <w:r w:rsidRPr="00903DF4">
        <w:rPr>
          <w:rFonts w:ascii="Roboto" w:hAnsi="Roboto"/>
          <w:sz w:val="22"/>
          <w:szCs w:val="22"/>
        </w:rPr>
        <w:t xml:space="preserve"> conditions </w:t>
      </w:r>
      <w:proofErr w:type="spellStart"/>
      <w:r w:rsidRPr="00903DF4">
        <w:rPr>
          <w:rFonts w:ascii="Roboto" w:hAnsi="Roboto"/>
          <w:sz w:val="22"/>
          <w:szCs w:val="22"/>
        </w:rPr>
        <w:t>d’intervention</w:t>
      </w:r>
      <w:proofErr w:type="spellEnd"/>
      <w:r w:rsidRPr="00903DF4">
        <w:rPr>
          <w:rFonts w:ascii="Roboto" w:hAnsi="Roboto"/>
          <w:sz w:val="22"/>
          <w:szCs w:val="22"/>
        </w:rPr>
        <w:t xml:space="preserve">. Or, seuls </w:t>
      </w:r>
      <w:proofErr w:type="spellStart"/>
      <w:r w:rsidRPr="00903DF4">
        <w:rPr>
          <w:rFonts w:ascii="Roboto" w:hAnsi="Roboto"/>
          <w:sz w:val="22"/>
          <w:szCs w:val="22"/>
        </w:rPr>
        <w:t>sont</w:t>
      </w:r>
      <w:proofErr w:type="spellEnd"/>
      <w:r w:rsidRPr="00903DF4">
        <w:rPr>
          <w:rFonts w:ascii="Roboto" w:hAnsi="Roboto"/>
          <w:sz w:val="22"/>
          <w:szCs w:val="22"/>
        </w:rPr>
        <w:t xml:space="preserve"> pris </w:t>
      </w:r>
      <w:proofErr w:type="spellStart"/>
      <w:r w:rsidRPr="00903DF4">
        <w:rPr>
          <w:rFonts w:ascii="Roboto" w:hAnsi="Roboto"/>
          <w:sz w:val="22"/>
          <w:szCs w:val="22"/>
        </w:rPr>
        <w:t>en</w:t>
      </w:r>
      <w:proofErr w:type="spellEnd"/>
      <w:r w:rsidRPr="00903DF4">
        <w:rPr>
          <w:rFonts w:ascii="Roboto" w:hAnsi="Roboto"/>
          <w:sz w:val="22"/>
          <w:szCs w:val="22"/>
        </w:rPr>
        <w:t xml:space="preserve"> </w:t>
      </w:r>
      <w:proofErr w:type="spellStart"/>
      <w:r w:rsidRPr="00903DF4">
        <w:rPr>
          <w:rFonts w:ascii="Roboto" w:hAnsi="Roboto"/>
          <w:sz w:val="22"/>
          <w:szCs w:val="22"/>
        </w:rPr>
        <w:t>compte</w:t>
      </w:r>
      <w:proofErr w:type="spellEnd"/>
      <w:r w:rsidRPr="00903DF4">
        <w:rPr>
          <w:rFonts w:ascii="Roboto" w:hAnsi="Roboto"/>
          <w:sz w:val="22"/>
          <w:szCs w:val="22"/>
        </w:rPr>
        <w:t xml:space="preserve"> dans </w:t>
      </w:r>
      <w:proofErr w:type="spellStart"/>
      <w:r w:rsidRPr="00903DF4">
        <w:rPr>
          <w:rFonts w:ascii="Roboto" w:hAnsi="Roboto"/>
          <w:sz w:val="22"/>
          <w:szCs w:val="22"/>
        </w:rPr>
        <w:t>l’effectif</w:t>
      </w:r>
      <w:proofErr w:type="spellEnd"/>
      <w:r w:rsidRPr="00903DF4">
        <w:rPr>
          <w:rFonts w:ascii="Roboto" w:hAnsi="Roboto"/>
          <w:sz w:val="22"/>
          <w:szCs w:val="22"/>
        </w:rPr>
        <w:t xml:space="preserve"> </w:t>
      </w:r>
      <w:proofErr w:type="spellStart"/>
      <w:r w:rsidRPr="00903DF4">
        <w:rPr>
          <w:rFonts w:ascii="Roboto" w:hAnsi="Roboto"/>
          <w:sz w:val="22"/>
          <w:szCs w:val="22"/>
        </w:rPr>
        <w:t>ceux</w:t>
      </w:r>
      <w:proofErr w:type="spellEnd"/>
      <w:r w:rsidRPr="00903DF4">
        <w:rPr>
          <w:rFonts w:ascii="Roboto" w:hAnsi="Roboto"/>
          <w:sz w:val="22"/>
          <w:szCs w:val="22"/>
        </w:rPr>
        <w:t> </w:t>
      </w:r>
      <w:proofErr w:type="spellStart"/>
      <w:r w:rsidRPr="00903DF4">
        <w:rPr>
          <w:rFonts w:ascii="Roboto" w:hAnsi="Roboto"/>
          <w:sz w:val="22"/>
          <w:szCs w:val="22"/>
        </w:rPr>
        <w:t>présents</w:t>
      </w:r>
      <w:proofErr w:type="spellEnd"/>
      <w:r w:rsidRPr="00903DF4">
        <w:rPr>
          <w:rFonts w:ascii="Roboto" w:hAnsi="Roboto"/>
          <w:sz w:val="22"/>
          <w:szCs w:val="22"/>
        </w:rPr>
        <w:t> dans les </w:t>
      </w:r>
      <w:proofErr w:type="spellStart"/>
      <w:r w:rsidRPr="00903DF4">
        <w:rPr>
          <w:rFonts w:ascii="Roboto" w:hAnsi="Roboto"/>
          <w:sz w:val="22"/>
          <w:szCs w:val="22"/>
        </w:rPr>
        <w:t>locaux</w:t>
      </w:r>
      <w:proofErr w:type="spellEnd"/>
      <w:r w:rsidRPr="00903DF4">
        <w:rPr>
          <w:rFonts w:ascii="Roboto" w:hAnsi="Roboto"/>
          <w:sz w:val="22"/>
          <w:szCs w:val="22"/>
        </w:rPr>
        <w:t xml:space="preserve"> de </w:t>
      </w:r>
      <w:proofErr w:type="spellStart"/>
      <w:r w:rsidRPr="00903DF4">
        <w:rPr>
          <w:rFonts w:ascii="Roboto" w:hAnsi="Roboto"/>
          <w:sz w:val="22"/>
          <w:szCs w:val="22"/>
        </w:rPr>
        <w:t>l’utilisateur</w:t>
      </w:r>
      <w:proofErr w:type="spellEnd"/>
      <w:r w:rsidRPr="00903DF4">
        <w:rPr>
          <w:rFonts w:ascii="Roboto" w:hAnsi="Roboto"/>
          <w:sz w:val="22"/>
          <w:szCs w:val="22"/>
        </w:rPr>
        <w:t xml:space="preserve"> et qui y </w:t>
      </w:r>
      <w:proofErr w:type="spellStart"/>
      <w:r w:rsidRPr="00903DF4">
        <w:rPr>
          <w:rFonts w:ascii="Roboto" w:hAnsi="Roboto"/>
          <w:sz w:val="22"/>
          <w:szCs w:val="22"/>
        </w:rPr>
        <w:t>travaillent</w:t>
      </w:r>
      <w:proofErr w:type="spellEnd"/>
      <w:r w:rsidRPr="00903DF4">
        <w:rPr>
          <w:rFonts w:ascii="Roboto" w:hAnsi="Roboto"/>
          <w:sz w:val="22"/>
          <w:szCs w:val="22"/>
        </w:rPr>
        <w:t xml:space="preserve"> </w:t>
      </w:r>
      <w:proofErr w:type="spellStart"/>
      <w:r w:rsidRPr="00903DF4">
        <w:rPr>
          <w:rFonts w:ascii="Roboto" w:hAnsi="Roboto"/>
          <w:sz w:val="22"/>
          <w:szCs w:val="22"/>
        </w:rPr>
        <w:t>depuis</w:t>
      </w:r>
      <w:proofErr w:type="spellEnd"/>
      <w:r w:rsidRPr="00903DF4">
        <w:rPr>
          <w:rFonts w:ascii="Roboto" w:hAnsi="Roboto"/>
          <w:sz w:val="22"/>
          <w:szCs w:val="22"/>
        </w:rPr>
        <w:t xml:space="preserve"> au </w:t>
      </w:r>
      <w:proofErr w:type="spellStart"/>
      <w:r w:rsidRPr="00903DF4">
        <w:rPr>
          <w:rFonts w:ascii="Roboto" w:hAnsi="Roboto"/>
          <w:sz w:val="22"/>
          <w:szCs w:val="22"/>
        </w:rPr>
        <w:t>moins</w:t>
      </w:r>
      <w:proofErr w:type="spellEnd"/>
      <w:r w:rsidRPr="00903DF4">
        <w:rPr>
          <w:rFonts w:ascii="Roboto" w:hAnsi="Roboto"/>
          <w:sz w:val="22"/>
          <w:szCs w:val="22"/>
        </w:rPr>
        <w:t> un an (</w:t>
      </w:r>
      <w:hyperlink r:id="rId24" w:anchor="I21637')" w:tooltip="lien" w:history="1">
        <w:r w:rsidRPr="00903DF4">
          <w:rPr>
            <w:rFonts w:ascii="Roboto" w:hAnsi="Roboto"/>
            <w:sz w:val="22"/>
            <w:szCs w:val="22"/>
          </w:rPr>
          <w:t>C. trav., art. L. 1111-2</w:t>
        </w:r>
      </w:hyperlink>
      <w:r w:rsidRPr="00903DF4">
        <w:rPr>
          <w:rFonts w:ascii="Roboto" w:hAnsi="Roboto"/>
          <w:sz w:val="22"/>
          <w:szCs w:val="22"/>
        </w:rPr>
        <w:t xml:space="preserve">, 2º). En </w:t>
      </w:r>
      <w:proofErr w:type="spellStart"/>
      <w:r w:rsidRPr="00903DF4">
        <w:rPr>
          <w:rFonts w:ascii="Roboto" w:hAnsi="Roboto"/>
          <w:sz w:val="22"/>
          <w:szCs w:val="22"/>
        </w:rPr>
        <w:t>l’absence</w:t>
      </w:r>
      <w:proofErr w:type="spellEnd"/>
      <w:r w:rsidRPr="00903DF4">
        <w:rPr>
          <w:rFonts w:ascii="Roboto" w:hAnsi="Roboto"/>
          <w:sz w:val="22"/>
          <w:szCs w:val="22"/>
        </w:rPr>
        <w:t xml:space="preserve"> de disposition </w:t>
      </w:r>
      <w:proofErr w:type="spellStart"/>
      <w:r w:rsidRPr="00903DF4">
        <w:rPr>
          <w:rFonts w:ascii="Roboto" w:hAnsi="Roboto"/>
          <w:sz w:val="22"/>
          <w:szCs w:val="22"/>
        </w:rPr>
        <w:t>légale</w:t>
      </w:r>
      <w:proofErr w:type="spellEnd"/>
      <w:r w:rsidRPr="00903DF4">
        <w:rPr>
          <w:rFonts w:ascii="Roboto" w:hAnsi="Roboto"/>
          <w:sz w:val="22"/>
          <w:szCs w:val="22"/>
        </w:rPr>
        <w:t xml:space="preserve"> </w:t>
      </w:r>
      <w:proofErr w:type="spellStart"/>
      <w:r w:rsidRPr="00903DF4">
        <w:rPr>
          <w:rFonts w:ascii="Roboto" w:hAnsi="Roboto"/>
          <w:sz w:val="22"/>
          <w:szCs w:val="22"/>
        </w:rPr>
        <w:t>fixant</w:t>
      </w:r>
      <w:proofErr w:type="spellEnd"/>
      <w:r w:rsidRPr="00903DF4">
        <w:rPr>
          <w:rFonts w:ascii="Roboto" w:hAnsi="Roboto"/>
          <w:sz w:val="22"/>
          <w:szCs w:val="22"/>
        </w:rPr>
        <w:t xml:space="preserve"> les </w:t>
      </w:r>
      <w:proofErr w:type="spellStart"/>
      <w:r w:rsidRPr="00903DF4">
        <w:rPr>
          <w:rFonts w:ascii="Roboto" w:hAnsi="Roboto"/>
          <w:sz w:val="22"/>
          <w:szCs w:val="22"/>
        </w:rPr>
        <w:t>modalités</w:t>
      </w:r>
      <w:proofErr w:type="spellEnd"/>
      <w:r w:rsidRPr="00903DF4">
        <w:rPr>
          <w:rFonts w:ascii="Roboto" w:hAnsi="Roboto"/>
          <w:sz w:val="22"/>
          <w:szCs w:val="22"/>
        </w:rPr>
        <w:t xml:space="preserve"> pratiques de </w:t>
      </w:r>
      <w:proofErr w:type="spellStart"/>
      <w:r w:rsidRPr="00903DF4">
        <w:rPr>
          <w:rFonts w:ascii="Roboto" w:hAnsi="Roboto"/>
          <w:sz w:val="22"/>
          <w:szCs w:val="22"/>
        </w:rPr>
        <w:t>cette</w:t>
      </w:r>
      <w:proofErr w:type="spellEnd"/>
      <w:r w:rsidRPr="00903DF4">
        <w:rPr>
          <w:rFonts w:ascii="Roboto" w:hAnsi="Roboto"/>
          <w:sz w:val="22"/>
          <w:szCs w:val="22"/>
        </w:rPr>
        <w:t xml:space="preserve"> </w:t>
      </w:r>
      <w:proofErr w:type="spellStart"/>
      <w:r w:rsidRPr="00903DF4">
        <w:rPr>
          <w:rFonts w:ascii="Roboto" w:hAnsi="Roboto"/>
          <w:sz w:val="22"/>
          <w:szCs w:val="22"/>
        </w:rPr>
        <w:t>opération</w:t>
      </w:r>
      <w:proofErr w:type="spellEnd"/>
      <w:r w:rsidRPr="00903DF4">
        <w:rPr>
          <w:rFonts w:ascii="Roboto" w:hAnsi="Roboto"/>
          <w:sz w:val="22"/>
          <w:szCs w:val="22"/>
        </w:rPr>
        <w:t xml:space="preserve"> de </w:t>
      </w:r>
      <w:proofErr w:type="spellStart"/>
      <w:r w:rsidRPr="00903DF4">
        <w:rPr>
          <w:rFonts w:ascii="Roboto" w:hAnsi="Roboto"/>
          <w:sz w:val="22"/>
          <w:szCs w:val="22"/>
        </w:rPr>
        <w:t>comptabilisation</w:t>
      </w:r>
      <w:proofErr w:type="spellEnd"/>
      <w:r w:rsidRPr="00903DF4">
        <w:rPr>
          <w:rFonts w:ascii="Roboto" w:hAnsi="Roboto"/>
          <w:sz w:val="22"/>
          <w:szCs w:val="22"/>
        </w:rPr>
        <w:t xml:space="preserve">, </w:t>
      </w:r>
      <w:proofErr w:type="spellStart"/>
      <w:r w:rsidRPr="00903DF4">
        <w:rPr>
          <w:rFonts w:ascii="Roboto" w:hAnsi="Roboto"/>
          <w:sz w:val="22"/>
          <w:szCs w:val="22"/>
        </w:rPr>
        <w:t>l’administration</w:t>
      </w:r>
      <w:proofErr w:type="spellEnd"/>
      <w:r w:rsidRPr="00903DF4">
        <w:rPr>
          <w:rFonts w:ascii="Roboto" w:hAnsi="Roboto"/>
          <w:sz w:val="22"/>
          <w:szCs w:val="22"/>
        </w:rPr>
        <w:t xml:space="preserve"> </w:t>
      </w:r>
      <w:proofErr w:type="spellStart"/>
      <w:r w:rsidRPr="00903DF4">
        <w:rPr>
          <w:rFonts w:ascii="Roboto" w:hAnsi="Roboto"/>
          <w:sz w:val="22"/>
          <w:szCs w:val="22"/>
        </w:rPr>
        <w:t>préconise</w:t>
      </w:r>
      <w:proofErr w:type="spellEnd"/>
      <w:r w:rsidRPr="00903DF4">
        <w:rPr>
          <w:rFonts w:ascii="Roboto" w:hAnsi="Roboto"/>
          <w:sz w:val="22"/>
          <w:szCs w:val="22"/>
        </w:rPr>
        <w:t xml:space="preserve"> </w:t>
      </w:r>
      <w:proofErr w:type="spellStart"/>
      <w:r w:rsidRPr="00903DF4">
        <w:rPr>
          <w:rFonts w:ascii="Roboto" w:hAnsi="Roboto"/>
          <w:sz w:val="22"/>
          <w:szCs w:val="22"/>
        </w:rPr>
        <w:t>d’interroger</w:t>
      </w:r>
      <w:proofErr w:type="spellEnd"/>
      <w:r w:rsidRPr="00903DF4">
        <w:rPr>
          <w:rFonts w:ascii="Roboto" w:hAnsi="Roboto"/>
          <w:sz w:val="22"/>
          <w:szCs w:val="22"/>
        </w:rPr>
        <w:t xml:space="preserve"> par </w:t>
      </w:r>
      <w:proofErr w:type="spellStart"/>
      <w:r w:rsidRPr="00903DF4">
        <w:rPr>
          <w:rFonts w:ascii="Roboto" w:hAnsi="Roboto"/>
          <w:sz w:val="22"/>
          <w:szCs w:val="22"/>
        </w:rPr>
        <w:t>écrit</w:t>
      </w:r>
      <w:proofErr w:type="spellEnd"/>
      <w:r w:rsidRPr="00903DF4">
        <w:rPr>
          <w:rFonts w:ascii="Roboto" w:hAnsi="Roboto"/>
          <w:sz w:val="22"/>
          <w:szCs w:val="22"/>
        </w:rPr>
        <w:t xml:space="preserve"> les </w:t>
      </w:r>
      <w:proofErr w:type="spellStart"/>
      <w:r w:rsidRPr="00903DF4">
        <w:rPr>
          <w:rFonts w:ascii="Roboto" w:hAnsi="Roboto"/>
          <w:sz w:val="22"/>
          <w:szCs w:val="22"/>
        </w:rPr>
        <w:t>entreprises</w:t>
      </w:r>
      <w:proofErr w:type="spellEnd"/>
      <w:r w:rsidRPr="00903DF4">
        <w:rPr>
          <w:rFonts w:ascii="Roboto" w:hAnsi="Roboto"/>
          <w:sz w:val="22"/>
          <w:szCs w:val="22"/>
        </w:rPr>
        <w:t xml:space="preserve"> </w:t>
      </w:r>
      <w:proofErr w:type="spellStart"/>
      <w:r w:rsidRPr="00903DF4">
        <w:rPr>
          <w:rFonts w:ascii="Roboto" w:hAnsi="Roboto"/>
          <w:sz w:val="22"/>
          <w:szCs w:val="22"/>
        </w:rPr>
        <w:t>prestataires</w:t>
      </w:r>
      <w:proofErr w:type="spellEnd"/>
      <w:r w:rsidRPr="00903DF4">
        <w:rPr>
          <w:rFonts w:ascii="Roboto" w:hAnsi="Roboto"/>
          <w:sz w:val="22"/>
          <w:szCs w:val="22"/>
        </w:rPr>
        <w:t> </w:t>
      </w:r>
      <w:proofErr w:type="spellStart"/>
      <w:r w:rsidRPr="00903DF4">
        <w:rPr>
          <w:rFonts w:ascii="Roboto" w:hAnsi="Roboto"/>
          <w:sz w:val="22"/>
          <w:szCs w:val="22"/>
        </w:rPr>
        <w:t>afin</w:t>
      </w:r>
      <w:proofErr w:type="spellEnd"/>
      <w:r w:rsidRPr="00903DF4">
        <w:rPr>
          <w:rFonts w:ascii="Roboto" w:hAnsi="Roboto"/>
          <w:sz w:val="22"/>
          <w:szCs w:val="22"/>
        </w:rPr>
        <w:t xml:space="preserve"> </w:t>
      </w:r>
      <w:proofErr w:type="spellStart"/>
      <w:r w:rsidRPr="00903DF4">
        <w:rPr>
          <w:rFonts w:ascii="Roboto" w:hAnsi="Roboto"/>
          <w:sz w:val="22"/>
          <w:szCs w:val="22"/>
        </w:rPr>
        <w:t>qu’elles</w:t>
      </w:r>
      <w:proofErr w:type="spellEnd"/>
      <w:r w:rsidRPr="00903DF4">
        <w:rPr>
          <w:rFonts w:ascii="Roboto" w:hAnsi="Roboto"/>
          <w:sz w:val="22"/>
          <w:szCs w:val="22"/>
        </w:rPr>
        <w:t xml:space="preserve"> </w:t>
      </w:r>
      <w:proofErr w:type="spellStart"/>
      <w:r w:rsidRPr="00903DF4">
        <w:rPr>
          <w:rFonts w:ascii="Roboto" w:hAnsi="Roboto"/>
          <w:sz w:val="22"/>
          <w:szCs w:val="22"/>
        </w:rPr>
        <w:t>fournissent</w:t>
      </w:r>
      <w:proofErr w:type="spellEnd"/>
      <w:r w:rsidRPr="00903DF4">
        <w:rPr>
          <w:rFonts w:ascii="Roboto" w:hAnsi="Roboto"/>
          <w:sz w:val="22"/>
          <w:szCs w:val="22"/>
        </w:rPr>
        <w:t xml:space="preserve"> la </w:t>
      </w:r>
      <w:proofErr w:type="spellStart"/>
      <w:r w:rsidRPr="00903DF4">
        <w:rPr>
          <w:rFonts w:ascii="Roboto" w:hAnsi="Roboto"/>
          <w:sz w:val="22"/>
          <w:szCs w:val="22"/>
        </w:rPr>
        <w:t>liste</w:t>
      </w:r>
      <w:proofErr w:type="spellEnd"/>
      <w:r w:rsidRPr="00903DF4">
        <w:rPr>
          <w:rFonts w:ascii="Roboto" w:hAnsi="Roboto"/>
          <w:sz w:val="22"/>
          <w:szCs w:val="22"/>
        </w:rPr>
        <w:t xml:space="preserve"> de </w:t>
      </w:r>
      <w:proofErr w:type="spellStart"/>
      <w:r w:rsidRPr="00903DF4">
        <w:rPr>
          <w:rFonts w:ascii="Roboto" w:hAnsi="Roboto"/>
          <w:sz w:val="22"/>
          <w:szCs w:val="22"/>
        </w:rPr>
        <w:t>leurs</w:t>
      </w:r>
      <w:proofErr w:type="spellEnd"/>
      <w:r w:rsidRPr="00903DF4">
        <w:rPr>
          <w:rFonts w:ascii="Roboto" w:hAnsi="Roboto"/>
          <w:sz w:val="22"/>
          <w:szCs w:val="22"/>
        </w:rPr>
        <w:t xml:space="preserve"> </w:t>
      </w:r>
      <w:proofErr w:type="spellStart"/>
      <w:r w:rsidRPr="00903DF4">
        <w:rPr>
          <w:rFonts w:ascii="Roboto" w:hAnsi="Roboto"/>
          <w:sz w:val="22"/>
          <w:szCs w:val="22"/>
        </w:rPr>
        <w:t>salariés</w:t>
      </w:r>
      <w:proofErr w:type="spellEnd"/>
      <w:r w:rsidRPr="00903DF4">
        <w:rPr>
          <w:rFonts w:ascii="Roboto" w:hAnsi="Roboto"/>
          <w:sz w:val="22"/>
          <w:szCs w:val="22"/>
        </w:rPr>
        <w:t xml:space="preserve"> mis à disposition </w:t>
      </w:r>
      <w:proofErr w:type="spellStart"/>
      <w:r w:rsidRPr="00903DF4">
        <w:rPr>
          <w:rFonts w:ascii="Roboto" w:hAnsi="Roboto"/>
          <w:sz w:val="22"/>
          <w:szCs w:val="22"/>
        </w:rPr>
        <w:t>répondant</w:t>
      </w:r>
      <w:proofErr w:type="spellEnd"/>
      <w:r w:rsidRPr="00903DF4">
        <w:rPr>
          <w:rFonts w:ascii="Roboto" w:hAnsi="Roboto"/>
          <w:sz w:val="22"/>
          <w:szCs w:val="22"/>
        </w:rPr>
        <w:t xml:space="preserve"> à </w:t>
      </w:r>
      <w:proofErr w:type="spellStart"/>
      <w:r w:rsidRPr="00903DF4">
        <w:rPr>
          <w:rFonts w:ascii="Roboto" w:hAnsi="Roboto"/>
          <w:sz w:val="22"/>
          <w:szCs w:val="22"/>
        </w:rPr>
        <w:t>ces</w:t>
      </w:r>
      <w:proofErr w:type="spellEnd"/>
      <w:r w:rsidRPr="00903DF4">
        <w:rPr>
          <w:rFonts w:ascii="Roboto" w:hAnsi="Roboto"/>
          <w:sz w:val="22"/>
          <w:szCs w:val="22"/>
        </w:rPr>
        <w:t xml:space="preserve"> </w:t>
      </w:r>
      <w:proofErr w:type="spellStart"/>
      <w:r w:rsidRPr="00903DF4">
        <w:rPr>
          <w:rFonts w:ascii="Roboto" w:hAnsi="Roboto"/>
          <w:sz w:val="22"/>
          <w:szCs w:val="22"/>
        </w:rPr>
        <w:t>critères</w:t>
      </w:r>
      <w:proofErr w:type="spellEnd"/>
      <w:r w:rsidRPr="00903DF4">
        <w:rPr>
          <w:rFonts w:ascii="Roboto" w:hAnsi="Roboto"/>
          <w:sz w:val="22"/>
          <w:szCs w:val="22"/>
        </w:rPr>
        <w:t xml:space="preserve"> (DGT, </w:t>
      </w:r>
      <w:hyperlink r:id="rId25" w:tooltip="lien" w:history="1">
        <w:r w:rsidRPr="00903DF4">
          <w:rPr>
            <w:rFonts w:ascii="Roboto" w:hAnsi="Roboto"/>
            <w:sz w:val="22"/>
            <w:szCs w:val="22"/>
          </w:rPr>
          <w:t>circ. nº 2008-20</w:t>
        </w:r>
      </w:hyperlink>
      <w:r w:rsidRPr="00903DF4">
        <w:rPr>
          <w:rFonts w:ascii="Roboto" w:hAnsi="Roboto"/>
          <w:sz w:val="22"/>
          <w:szCs w:val="22"/>
        </w:rPr>
        <w:t xml:space="preserve">, 13 </w:t>
      </w:r>
      <w:proofErr w:type="spellStart"/>
      <w:r w:rsidRPr="00903DF4">
        <w:rPr>
          <w:rFonts w:ascii="Roboto" w:hAnsi="Roboto"/>
          <w:sz w:val="22"/>
          <w:szCs w:val="22"/>
        </w:rPr>
        <w:t>nov.</w:t>
      </w:r>
      <w:proofErr w:type="spellEnd"/>
      <w:r w:rsidRPr="00903DF4">
        <w:rPr>
          <w:rFonts w:ascii="Roboto" w:hAnsi="Roboto"/>
          <w:sz w:val="22"/>
          <w:szCs w:val="22"/>
        </w:rPr>
        <w:t xml:space="preserve"> 2008). Si le </w:t>
      </w:r>
      <w:proofErr w:type="spellStart"/>
      <w:r w:rsidRPr="00903DF4">
        <w:rPr>
          <w:rFonts w:ascii="Roboto" w:hAnsi="Roboto"/>
          <w:sz w:val="22"/>
          <w:szCs w:val="22"/>
        </w:rPr>
        <w:t>taux</w:t>
      </w:r>
      <w:proofErr w:type="spellEnd"/>
      <w:r w:rsidRPr="00903DF4">
        <w:rPr>
          <w:rFonts w:ascii="Roboto" w:hAnsi="Roboto"/>
          <w:sz w:val="22"/>
          <w:szCs w:val="22"/>
        </w:rPr>
        <w:t xml:space="preserve"> de </w:t>
      </w:r>
      <w:proofErr w:type="spellStart"/>
      <w:r w:rsidRPr="00903DF4">
        <w:rPr>
          <w:rFonts w:ascii="Roboto" w:hAnsi="Roboto"/>
          <w:sz w:val="22"/>
          <w:szCs w:val="22"/>
        </w:rPr>
        <w:t>réponse</w:t>
      </w:r>
      <w:proofErr w:type="spellEnd"/>
      <w:r w:rsidRPr="00903DF4">
        <w:rPr>
          <w:rFonts w:ascii="Roboto" w:hAnsi="Roboto"/>
          <w:sz w:val="22"/>
          <w:szCs w:val="22"/>
        </w:rPr>
        <w:t> est </w:t>
      </w:r>
      <w:proofErr w:type="spellStart"/>
      <w:r w:rsidRPr="00903DF4">
        <w:rPr>
          <w:rFonts w:ascii="Roboto" w:hAnsi="Roboto"/>
          <w:sz w:val="22"/>
          <w:szCs w:val="22"/>
        </w:rPr>
        <w:t>insuffisant</w:t>
      </w:r>
      <w:proofErr w:type="spellEnd"/>
      <w:r w:rsidRPr="00903DF4">
        <w:rPr>
          <w:rFonts w:ascii="Roboto" w:hAnsi="Roboto"/>
          <w:sz w:val="22"/>
          <w:szCs w:val="22"/>
        </w:rPr>
        <w:t>, </w:t>
      </w:r>
      <w:r w:rsidRPr="00903DF4">
        <w:rPr>
          <w:rFonts w:ascii="Roboto" w:hAnsi="Roboto"/>
          <w:b/>
          <w:bCs/>
          <w:sz w:val="22"/>
          <w:szCs w:val="22"/>
        </w:rPr>
        <w:t xml:space="preserve">la Cour de cassation </w:t>
      </w:r>
      <w:proofErr w:type="spellStart"/>
      <w:r w:rsidRPr="00903DF4">
        <w:rPr>
          <w:rFonts w:ascii="Roboto" w:hAnsi="Roboto"/>
          <w:b/>
          <w:bCs/>
          <w:sz w:val="22"/>
          <w:szCs w:val="22"/>
        </w:rPr>
        <w:t>admet</w:t>
      </w:r>
      <w:proofErr w:type="spellEnd"/>
      <w:r w:rsidRPr="00903DF4">
        <w:rPr>
          <w:rFonts w:ascii="Roboto" w:hAnsi="Roboto"/>
          <w:b/>
          <w:bCs/>
          <w:sz w:val="22"/>
          <w:szCs w:val="22"/>
        </w:rPr>
        <w:t xml:space="preserve"> pour la première fois</w:t>
      </w:r>
      <w:r>
        <w:rPr>
          <w:rFonts w:ascii="Roboto" w:hAnsi="Roboto"/>
          <w:sz w:val="22"/>
          <w:szCs w:val="22"/>
        </w:rPr>
        <w:t xml:space="preserve"> </w:t>
      </w:r>
      <w:r w:rsidRPr="00903DF4">
        <w:rPr>
          <w:rFonts w:ascii="Roboto" w:hAnsi="Roboto"/>
          <w:sz w:val="22"/>
          <w:szCs w:val="22"/>
        </w:rPr>
        <w:t xml:space="preserve">qu’un accord collectif peut alors prévoir un </w:t>
      </w:r>
      <w:proofErr w:type="spellStart"/>
      <w:r w:rsidRPr="00903DF4">
        <w:rPr>
          <w:rFonts w:ascii="Roboto" w:hAnsi="Roboto"/>
          <w:sz w:val="22"/>
          <w:szCs w:val="22"/>
        </w:rPr>
        <w:t>système</w:t>
      </w:r>
      <w:proofErr w:type="spellEnd"/>
      <w:r w:rsidRPr="00903DF4">
        <w:rPr>
          <w:rFonts w:ascii="Roboto" w:hAnsi="Roboto"/>
          <w:sz w:val="22"/>
          <w:szCs w:val="22"/>
        </w:rPr>
        <w:t xml:space="preserve"> de </w:t>
      </w:r>
      <w:proofErr w:type="spellStart"/>
      <w:r w:rsidRPr="00903DF4">
        <w:rPr>
          <w:rFonts w:ascii="Roboto" w:hAnsi="Roboto"/>
          <w:sz w:val="22"/>
          <w:szCs w:val="22"/>
        </w:rPr>
        <w:t>décompte</w:t>
      </w:r>
      <w:proofErr w:type="spellEnd"/>
      <w:r w:rsidRPr="00903DF4">
        <w:rPr>
          <w:rFonts w:ascii="Roboto" w:hAnsi="Roboto"/>
          <w:sz w:val="22"/>
          <w:szCs w:val="22"/>
        </w:rPr>
        <w:t> </w:t>
      </w:r>
      <w:proofErr w:type="spellStart"/>
      <w:r w:rsidRPr="00903DF4">
        <w:rPr>
          <w:rFonts w:ascii="Roboto" w:hAnsi="Roboto"/>
          <w:sz w:val="22"/>
          <w:szCs w:val="22"/>
        </w:rPr>
        <w:t>subsidiaire</w:t>
      </w:r>
      <w:proofErr w:type="spellEnd"/>
      <w:r w:rsidRPr="00903DF4">
        <w:rPr>
          <w:rFonts w:ascii="Roboto" w:hAnsi="Roboto"/>
          <w:sz w:val="22"/>
          <w:szCs w:val="22"/>
        </w:rPr>
        <w:t xml:space="preserve"> et </w:t>
      </w:r>
      <w:proofErr w:type="spellStart"/>
      <w:r w:rsidRPr="00903DF4">
        <w:rPr>
          <w:rFonts w:ascii="Roboto" w:hAnsi="Roboto"/>
          <w:sz w:val="22"/>
          <w:szCs w:val="22"/>
        </w:rPr>
        <w:t>estimatif</w:t>
      </w:r>
      <w:proofErr w:type="spellEnd"/>
      <w:r w:rsidRPr="00903DF4">
        <w:rPr>
          <w:rFonts w:ascii="Roboto" w:hAnsi="Roboto"/>
          <w:sz w:val="22"/>
          <w:szCs w:val="22"/>
        </w:rPr>
        <w:t xml:space="preserve">, sans </w:t>
      </w:r>
      <w:proofErr w:type="spellStart"/>
      <w:r w:rsidRPr="00903DF4">
        <w:rPr>
          <w:rFonts w:ascii="Roboto" w:hAnsi="Roboto"/>
          <w:sz w:val="22"/>
          <w:szCs w:val="22"/>
        </w:rPr>
        <w:t>déroger</w:t>
      </w:r>
      <w:proofErr w:type="spellEnd"/>
      <w:r w:rsidRPr="00903DF4">
        <w:rPr>
          <w:rFonts w:ascii="Roboto" w:hAnsi="Roboto"/>
          <w:sz w:val="22"/>
          <w:szCs w:val="22"/>
        </w:rPr>
        <w:t xml:space="preserve"> </w:t>
      </w:r>
      <w:proofErr w:type="spellStart"/>
      <w:r w:rsidRPr="00903DF4">
        <w:rPr>
          <w:rFonts w:ascii="Roboto" w:hAnsi="Roboto"/>
          <w:sz w:val="22"/>
          <w:szCs w:val="22"/>
        </w:rPr>
        <w:t>toutefois</w:t>
      </w:r>
      <w:proofErr w:type="spellEnd"/>
      <w:r w:rsidRPr="00903DF4">
        <w:rPr>
          <w:rFonts w:ascii="Roboto" w:hAnsi="Roboto"/>
          <w:sz w:val="22"/>
          <w:szCs w:val="22"/>
        </w:rPr>
        <w:t xml:space="preserve"> aux dispositions </w:t>
      </w:r>
      <w:proofErr w:type="spellStart"/>
      <w:r w:rsidRPr="00903DF4">
        <w:rPr>
          <w:rFonts w:ascii="Roboto" w:hAnsi="Roboto"/>
          <w:sz w:val="22"/>
          <w:szCs w:val="22"/>
        </w:rPr>
        <w:t>d’ordre</w:t>
      </w:r>
      <w:proofErr w:type="spellEnd"/>
      <w:r w:rsidRPr="00903DF4">
        <w:rPr>
          <w:rFonts w:ascii="Roboto" w:hAnsi="Roboto"/>
          <w:sz w:val="22"/>
          <w:szCs w:val="22"/>
        </w:rPr>
        <w:t xml:space="preserve"> public de </w:t>
      </w:r>
      <w:proofErr w:type="spellStart"/>
      <w:r w:rsidRPr="00903DF4">
        <w:rPr>
          <w:rFonts w:ascii="Roboto" w:hAnsi="Roboto"/>
          <w:sz w:val="22"/>
          <w:szCs w:val="22"/>
        </w:rPr>
        <w:t>l’article</w:t>
      </w:r>
      <w:proofErr w:type="spellEnd"/>
      <w:r w:rsidRPr="00903DF4">
        <w:rPr>
          <w:rFonts w:ascii="Roboto" w:hAnsi="Roboto"/>
          <w:sz w:val="22"/>
          <w:szCs w:val="22"/>
        </w:rPr>
        <w:t xml:space="preserve"> L. 1111-2 </w:t>
      </w:r>
      <w:proofErr w:type="spellStart"/>
      <w:r w:rsidRPr="00903DF4">
        <w:rPr>
          <w:rFonts w:ascii="Roboto" w:hAnsi="Roboto"/>
          <w:sz w:val="22"/>
          <w:szCs w:val="22"/>
        </w:rPr>
        <w:t>précité</w:t>
      </w:r>
      <w:proofErr w:type="spellEnd"/>
      <w:r w:rsidRPr="00903DF4">
        <w:rPr>
          <w:rFonts w:ascii="Roboto" w:hAnsi="Roboto"/>
          <w:sz w:val="22"/>
          <w:szCs w:val="22"/>
        </w:rPr>
        <w:t>.</w:t>
      </w:r>
    </w:p>
    <w:p w14:paraId="053103B9" w14:textId="1F1D29C6" w:rsidR="009109A8" w:rsidRPr="00A9334F" w:rsidRDefault="00903DF4" w:rsidP="00903DF4">
      <w:pPr>
        <w:pStyle w:val="Corps"/>
        <w:shd w:val="clear" w:color="auto" w:fill="FFFFFF"/>
        <w:spacing w:before="120" w:after="180" w:line="270" w:lineRule="atLeast"/>
        <w:jc w:val="both"/>
        <w:rPr>
          <w:rFonts w:ascii="Verdana" w:hAnsi="Verdana"/>
          <w:color w:val="333333"/>
          <w:sz w:val="18"/>
          <w:szCs w:val="18"/>
        </w:rPr>
      </w:pPr>
      <w:hyperlink r:id="rId26" w:tooltip="lien" w:history="1">
        <w:r w:rsidRPr="00903DF4">
          <w:rPr>
            <w:rFonts w:eastAsia="Times New Roman"/>
            <w:b/>
            <w:bCs/>
            <w:i/>
            <w:iCs/>
            <w:color w:val="7030A0"/>
            <w:sz w:val="22"/>
            <w:szCs w:val="22"/>
            <w:u w:color="2E74B5"/>
            <w:bdr w:val="none" w:sz="0" w:space="0" w:color="auto"/>
          </w:rPr>
          <w:t xml:space="preserve">Cour de cassation, Chambre </w:t>
        </w:r>
        <w:proofErr w:type="spellStart"/>
        <w:r w:rsidRPr="00903DF4">
          <w:rPr>
            <w:rFonts w:eastAsia="Times New Roman"/>
            <w:b/>
            <w:bCs/>
            <w:i/>
            <w:iCs/>
            <w:color w:val="7030A0"/>
            <w:sz w:val="22"/>
            <w:szCs w:val="22"/>
            <w:u w:color="2E74B5"/>
            <w:bdr w:val="none" w:sz="0" w:space="0" w:color="auto"/>
          </w:rPr>
          <w:t>sociale</w:t>
        </w:r>
        <w:proofErr w:type="spellEnd"/>
        <w:r w:rsidRPr="00903DF4">
          <w:rPr>
            <w:rFonts w:eastAsia="Times New Roman"/>
            <w:b/>
            <w:bCs/>
            <w:i/>
            <w:iCs/>
            <w:color w:val="7030A0"/>
            <w:sz w:val="22"/>
            <w:szCs w:val="22"/>
            <w:u w:color="2E74B5"/>
            <w:bdr w:val="none" w:sz="0" w:space="0" w:color="auto"/>
          </w:rPr>
          <w:t xml:space="preserve">, </w:t>
        </w:r>
        <w:proofErr w:type="spellStart"/>
        <w:r w:rsidRPr="00903DF4">
          <w:rPr>
            <w:rFonts w:eastAsia="Times New Roman"/>
            <w:b/>
            <w:bCs/>
            <w:i/>
            <w:iCs/>
            <w:color w:val="7030A0"/>
            <w:sz w:val="22"/>
            <w:szCs w:val="22"/>
            <w:u w:color="2E74B5"/>
            <w:bdr w:val="none" w:sz="0" w:space="0" w:color="auto"/>
          </w:rPr>
          <w:t>Arrêt</w:t>
        </w:r>
        <w:proofErr w:type="spellEnd"/>
        <w:r w:rsidRPr="00903DF4">
          <w:rPr>
            <w:rFonts w:eastAsia="Times New Roman"/>
            <w:b/>
            <w:bCs/>
            <w:i/>
            <w:iCs/>
            <w:color w:val="7030A0"/>
            <w:sz w:val="22"/>
            <w:szCs w:val="22"/>
            <w:u w:color="2E74B5"/>
            <w:bdr w:val="none" w:sz="0" w:space="0" w:color="auto"/>
          </w:rPr>
          <w:t xml:space="preserve"> nº 239 du 4 mars 2026, </w:t>
        </w:r>
        <w:proofErr w:type="spellStart"/>
        <w:r w:rsidRPr="00903DF4">
          <w:rPr>
            <w:rFonts w:eastAsia="Times New Roman"/>
            <w:b/>
            <w:bCs/>
            <w:i/>
            <w:iCs/>
            <w:color w:val="7030A0"/>
            <w:sz w:val="22"/>
            <w:szCs w:val="22"/>
            <w:u w:color="2E74B5"/>
            <w:bdr w:val="none" w:sz="0" w:space="0" w:color="auto"/>
          </w:rPr>
          <w:t>Pourvoi</w:t>
        </w:r>
        <w:proofErr w:type="spellEnd"/>
        <w:r w:rsidRPr="00903DF4">
          <w:rPr>
            <w:rFonts w:eastAsia="Times New Roman"/>
            <w:b/>
            <w:bCs/>
            <w:i/>
            <w:iCs/>
            <w:color w:val="7030A0"/>
            <w:sz w:val="22"/>
            <w:szCs w:val="22"/>
            <w:u w:color="2E74B5"/>
            <w:bdr w:val="none" w:sz="0" w:space="0" w:color="auto"/>
          </w:rPr>
          <w:t xml:space="preserve"> nº 24-19.006</w:t>
        </w:r>
      </w:hyperlink>
    </w:p>
    <w:p w14:paraId="20EF59B6" w14:textId="77777777" w:rsidR="00340099" w:rsidRDefault="00340099" w:rsidP="00340099">
      <w:pPr>
        <w:pStyle w:val="CorpsB"/>
        <w:rPr>
          <w:lang w:val="en-US"/>
        </w:rPr>
      </w:pPr>
    </w:p>
    <w:p w14:paraId="5FD6682A" w14:textId="38DF28CA" w:rsidR="00340099" w:rsidRDefault="00340099" w:rsidP="00340099">
      <w:pPr>
        <w:pStyle w:val="CorpsB"/>
        <w:rPr>
          <w:lang w:val="en-US"/>
        </w:rPr>
      </w:pPr>
      <w:r>
        <w:rPr>
          <w:noProof/>
        </w:rPr>
        <mc:AlternateContent>
          <mc:Choice Requires="wps">
            <w:drawing>
              <wp:anchor distT="0" distB="0" distL="114300" distR="114300" simplePos="0" relativeHeight="251678720" behindDoc="0" locked="0" layoutInCell="1" allowOverlap="0" wp14:anchorId="642CB036" wp14:editId="2170F7DD">
                <wp:simplePos x="0" y="0"/>
                <wp:positionH relativeFrom="margin">
                  <wp:posOffset>0</wp:posOffset>
                </wp:positionH>
                <wp:positionV relativeFrom="paragraph">
                  <wp:posOffset>-635</wp:posOffset>
                </wp:positionV>
                <wp:extent cx="5810400" cy="489600"/>
                <wp:effectExtent l="0" t="0" r="19050" b="24765"/>
                <wp:wrapNone/>
                <wp:docPr id="339663104" name="Rectangle : coins arrondis 2"/>
                <wp:cNvGraphicFramePr/>
                <a:graphic xmlns:a="http://schemas.openxmlformats.org/drawingml/2006/main">
                  <a:graphicData uri="http://schemas.microsoft.com/office/word/2010/wordprocessingShape">
                    <wps:wsp>
                      <wps:cNvSpPr/>
                      <wps:spPr>
                        <a:xfrm>
                          <a:off x="0" y="0"/>
                          <a:ext cx="5810400" cy="489600"/>
                        </a:xfrm>
                        <a:prstGeom prst="roundRect">
                          <a:avLst/>
                        </a:prstGeom>
                        <a:solidFill>
                          <a:srgbClr val="FFFFFF">
                            <a:lumMod val="65000"/>
                            <a:alpha val="50000"/>
                          </a:srgbClr>
                        </a:solidFill>
                        <a:ln w="25400" cap="flat">
                          <a:solidFill>
                            <a:srgbClr val="FFFFFF"/>
                          </a:solidFill>
                          <a:prstDash val="solid"/>
                          <a:round/>
                        </a:ln>
                        <a:effectLst/>
                        <a:sp3d/>
                      </wps:spPr>
                      <wps:txbx>
                        <w:txbxContent>
                          <w:p w14:paraId="32F37BF4" w14:textId="77777777" w:rsidR="00340099" w:rsidRPr="005005D4" w:rsidRDefault="00340099" w:rsidP="00340099">
                            <w:pPr>
                              <w:jc w:val="center"/>
                              <w:rPr>
                                <w:b/>
                                <w:bCs/>
                                <w:sz w:val="32"/>
                                <w:szCs w:val="32"/>
                              </w:rPr>
                            </w:pPr>
                            <w:r w:rsidRPr="005245C1">
                              <w:rPr>
                                <w:noProof/>
                              </w:rPr>
                              <w:drawing>
                                <wp:inline distT="0" distB="0" distL="0" distR="0" wp14:anchorId="55AD44B0" wp14:editId="7330F976">
                                  <wp:extent cx="428106" cy="266008"/>
                                  <wp:effectExtent l="0" t="0" r="0" b="1270"/>
                                  <wp:docPr id="1650378308"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97923" name="Image 1" descr="Une image contenant Graphique, Police, graphisme, conception&#10;&#10;Le contenu généré par l’IA peut être incorrect."/>
                                          <pic:cNvPicPr/>
                                        </pic:nvPicPr>
                                        <pic:blipFill>
                                          <a:blip r:embed="rId27"/>
                                          <a:stretch>
                                            <a:fillRect/>
                                          </a:stretch>
                                        </pic:blipFill>
                                        <pic:spPr>
                                          <a:xfrm>
                                            <a:off x="0" y="0"/>
                                            <a:ext cx="439274" cy="272947"/>
                                          </a:xfrm>
                                          <a:prstGeom prst="rect">
                                            <a:avLst/>
                                          </a:prstGeom>
                                        </pic:spPr>
                                      </pic:pic>
                                    </a:graphicData>
                                  </a:graphic>
                                </wp:inline>
                              </w:drawing>
                            </w:r>
                            <w:r>
                              <w:rPr>
                                <w:b/>
                                <w:bCs/>
                                <w:sz w:val="32"/>
                                <w:szCs w:val="32"/>
                              </w:rPr>
                              <w:t xml:space="preserve">    FRANCE TRAVAIL ET SON ENVIRONNEMENT  </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2CB036" id="_x0000_s1029" style="position:absolute;margin-left:0;margin-top:-.05pt;width:457.5pt;height:38.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" o:allowoverlap="f" fillcolor="#a6a6a6" strokecolor="white" strokeweight="2pt">
                <v:fill opacity="32896f"/>
                <v:textbox inset="1.2699mm,1.2699mm,1.2699mm,1.2699mm">
                  <w:txbxContent>
                    <w:p w14:paraId="32F37BF4" w14:textId="77777777" w:rsidR="00340099" w:rsidRPr="005005D4" w:rsidRDefault="00340099" w:rsidP="00340099">
                      <w:pPr>
                        <w:jc w:val="center"/>
                        <w:rPr>
                          <w:b/>
                          <w:bCs/>
                          <w:sz w:val="32"/>
                          <w:szCs w:val="32"/>
                        </w:rPr>
                      </w:pPr>
                      <w:r w:rsidRPr="005245C1">
                        <w:rPr>
                          <w:noProof/>
                        </w:rPr>
                        <w:drawing>
                          <wp:inline distT="0" distB="0" distL="0" distR="0" wp14:anchorId="55AD44B0" wp14:editId="7330F976">
                            <wp:extent cx="428106" cy="266008"/>
                            <wp:effectExtent l="0" t="0" r="0" b="1270"/>
                            <wp:docPr id="1650378308"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97923" name="Image 1" descr="Une image contenant Graphique, Police, graphisme, conception&#10;&#10;Le contenu généré par l’IA peut être incorrect."/>
                                    <pic:cNvPicPr/>
                                  </pic:nvPicPr>
                                  <pic:blipFill>
                                    <a:blip r:embed="rId27"/>
                                    <a:stretch>
                                      <a:fillRect/>
                                    </a:stretch>
                                  </pic:blipFill>
                                  <pic:spPr>
                                    <a:xfrm>
                                      <a:off x="0" y="0"/>
                                      <a:ext cx="439274" cy="272947"/>
                                    </a:xfrm>
                                    <a:prstGeom prst="rect">
                                      <a:avLst/>
                                    </a:prstGeom>
                                  </pic:spPr>
                                </pic:pic>
                              </a:graphicData>
                            </a:graphic>
                          </wp:inline>
                        </w:drawing>
                      </w:r>
                      <w:r>
                        <w:rPr>
                          <w:b/>
                          <w:bCs/>
                          <w:sz w:val="32"/>
                          <w:szCs w:val="32"/>
                        </w:rPr>
                        <w:t xml:space="preserve">    FRANCE TRAVAIL ET SON ENVIRONNEMENT  </w:t>
                      </w:r>
                    </w:p>
                  </w:txbxContent>
                </v:textbox>
                <w10:wrap anchorx="margin"/>
              </v:roundrect>
            </w:pict>
          </mc:Fallback>
        </mc:AlternateContent>
      </w:r>
    </w:p>
    <w:p w14:paraId="6CF2CF1C" w14:textId="77777777" w:rsidR="00340099" w:rsidRPr="00340099" w:rsidRDefault="00340099" w:rsidP="00340099">
      <w:pPr>
        <w:pStyle w:val="CorpsB"/>
        <w:rPr>
          <w:lang w:val="en-US"/>
        </w:rPr>
      </w:pPr>
    </w:p>
    <w:p w14:paraId="2AE8ACFB" w14:textId="35AEBC88" w:rsidR="00115108" w:rsidRDefault="00115108" w:rsidP="00FE6A6B">
      <w:pPr>
        <w:tabs>
          <w:tab w:val="left" w:pos="3024"/>
        </w:tabs>
        <w:jc w:val="both"/>
        <w:rPr>
          <w:rFonts w:asciiTheme="majorHAnsi" w:eastAsiaTheme="majorEastAsia" w:hAnsiTheme="majorHAnsi" w:cstheme="majorBidi"/>
          <w:bCs/>
          <w:lang w:val="fr-FR"/>
        </w:rPr>
      </w:pPr>
    </w:p>
    <w:p w14:paraId="2917083D" w14:textId="77777777" w:rsidR="00335367" w:rsidRPr="00335367" w:rsidRDefault="00335367" w:rsidP="00335367">
      <w:pPr>
        <w:pStyle w:val="Titre2"/>
        <w:numPr>
          <w:ilvl w:val="0"/>
          <w:numId w:val="11"/>
        </w:numPr>
        <w:shd w:val="clear" w:color="auto" w:fill="FFFFFF"/>
        <w:spacing w:before="300" w:after="300"/>
        <w:rPr>
          <w:rStyle w:val="Hyperlink2"/>
          <w:b/>
          <w:bCs/>
          <w:color w:val="0000FF"/>
          <w:u w:val="none"/>
          <w:lang w:val="en-US"/>
        </w:rPr>
      </w:pPr>
      <w:r w:rsidRPr="00335367">
        <w:rPr>
          <w:rStyle w:val="Hyperlink2"/>
          <w:b/>
          <w:bCs/>
          <w:color w:val="0000FF"/>
          <w:u w:val="none"/>
          <w:lang w:val="en-US"/>
        </w:rPr>
        <w:t xml:space="preserve">Le </w:t>
      </w:r>
      <w:proofErr w:type="spellStart"/>
      <w:r w:rsidRPr="00335367">
        <w:rPr>
          <w:rStyle w:val="Hyperlink2"/>
          <w:b/>
          <w:bCs/>
          <w:color w:val="0000FF"/>
          <w:u w:val="none"/>
          <w:lang w:val="en-US"/>
        </w:rPr>
        <w:t>Medef</w:t>
      </w:r>
      <w:proofErr w:type="spellEnd"/>
      <w:r w:rsidRPr="00335367">
        <w:rPr>
          <w:rStyle w:val="Hyperlink2"/>
          <w:b/>
          <w:bCs/>
          <w:color w:val="0000FF"/>
          <w:u w:val="none"/>
          <w:lang w:val="en-US"/>
        </w:rPr>
        <w:t xml:space="preserve"> </w:t>
      </w:r>
      <w:proofErr w:type="spellStart"/>
      <w:r w:rsidRPr="00335367">
        <w:rPr>
          <w:rStyle w:val="Hyperlink2"/>
          <w:b/>
          <w:bCs/>
          <w:color w:val="0000FF"/>
          <w:u w:val="none"/>
          <w:lang w:val="en-US"/>
        </w:rPr>
        <w:t>confirme</w:t>
      </w:r>
      <w:proofErr w:type="spellEnd"/>
      <w:r w:rsidRPr="00335367">
        <w:rPr>
          <w:rStyle w:val="Hyperlink2"/>
          <w:b/>
          <w:bCs/>
          <w:color w:val="0000FF"/>
          <w:u w:val="none"/>
          <w:lang w:val="en-US"/>
        </w:rPr>
        <w:t xml:space="preserve"> </w:t>
      </w:r>
      <w:proofErr w:type="spellStart"/>
      <w:r w:rsidRPr="00335367">
        <w:rPr>
          <w:rStyle w:val="Hyperlink2"/>
          <w:b/>
          <w:bCs/>
          <w:color w:val="0000FF"/>
          <w:u w:val="none"/>
          <w:lang w:val="en-US"/>
        </w:rPr>
        <w:t>sa</w:t>
      </w:r>
      <w:proofErr w:type="spellEnd"/>
      <w:r w:rsidRPr="00335367">
        <w:rPr>
          <w:rStyle w:val="Hyperlink2"/>
          <w:b/>
          <w:bCs/>
          <w:color w:val="0000FF"/>
          <w:u w:val="none"/>
          <w:lang w:val="en-US"/>
        </w:rPr>
        <w:t xml:space="preserve"> signature de </w:t>
      </w:r>
      <w:proofErr w:type="spellStart"/>
      <w:r w:rsidRPr="00335367">
        <w:rPr>
          <w:rStyle w:val="Hyperlink2"/>
          <w:b/>
          <w:bCs/>
          <w:color w:val="0000FF"/>
          <w:u w:val="none"/>
          <w:lang w:val="en-US"/>
        </w:rPr>
        <w:t>l'avenant</w:t>
      </w:r>
      <w:proofErr w:type="spellEnd"/>
      <w:r w:rsidRPr="00335367">
        <w:rPr>
          <w:rStyle w:val="Hyperlink2"/>
          <w:b/>
          <w:bCs/>
          <w:color w:val="0000FF"/>
          <w:u w:val="none"/>
          <w:lang w:val="en-US"/>
        </w:rPr>
        <w:t xml:space="preserve"> sur les ruptures </w:t>
      </w:r>
      <w:proofErr w:type="spellStart"/>
      <w:r w:rsidRPr="00335367">
        <w:rPr>
          <w:rStyle w:val="Hyperlink2"/>
          <w:b/>
          <w:bCs/>
          <w:color w:val="0000FF"/>
          <w:u w:val="none"/>
          <w:lang w:val="en-US"/>
        </w:rPr>
        <w:t>conventionnelles</w:t>
      </w:r>
      <w:proofErr w:type="spellEnd"/>
    </w:p>
    <w:p w14:paraId="73A3DB82" w14:textId="77777777" w:rsidR="00335367" w:rsidRDefault="00335367" w:rsidP="00335367">
      <w:pPr>
        <w:pStyle w:val="CorpsB"/>
        <w:jc w:val="both"/>
        <w:rPr>
          <w:rFonts w:ascii="Roboto" w:hAnsi="Roboto"/>
          <w:sz w:val="22"/>
          <w:szCs w:val="22"/>
        </w:rPr>
      </w:pPr>
      <w:r w:rsidRPr="00335367">
        <w:rPr>
          <w:rFonts w:ascii="Roboto" w:hAnsi="Roboto"/>
          <w:sz w:val="22"/>
          <w:szCs w:val="22"/>
        </w:rPr>
        <w:t>« Les instances du Medef ont confirmé la signature par l’organisation de l’avenant du 25 février 2026 au protocole d’accord du 10 novembre 2023 relatif à l’assurance chômage », a fait savoir la première organisation patronale de France le 16 mars. Dans un communiqué commun du 26 février, le Medef, la CPME et l’U2P avaient estimé que le texte « vient notamment modifier la durée maximale d’indemnisation après une rupture conventionnelle individuelle, tout en préservant l’accès à ce dispositif, tant pour les salariés que pour les employeurs » (voir l’actualité nº 19478 du 27 févr. 2026). Après l’U2P le 9 mars, la CPME devait également confirmer sa signature dans la journée du 17 mars.</w:t>
      </w:r>
    </w:p>
    <w:p w14:paraId="7028F1C6" w14:textId="77777777" w:rsidR="00335367" w:rsidRDefault="00335367" w:rsidP="00335367">
      <w:pPr>
        <w:pStyle w:val="CorpsB"/>
        <w:jc w:val="both"/>
        <w:rPr>
          <w:rFonts w:ascii="Roboto" w:hAnsi="Roboto"/>
          <w:sz w:val="22"/>
          <w:szCs w:val="22"/>
        </w:rPr>
      </w:pPr>
    </w:p>
    <w:p w14:paraId="6DD03A54" w14:textId="77777777" w:rsidR="00335367" w:rsidRPr="00335367" w:rsidRDefault="00335367" w:rsidP="00335367">
      <w:pPr>
        <w:pStyle w:val="Titre2"/>
        <w:numPr>
          <w:ilvl w:val="0"/>
          <w:numId w:val="11"/>
        </w:numPr>
        <w:shd w:val="clear" w:color="auto" w:fill="FFFFFF"/>
        <w:spacing w:before="300" w:after="300"/>
        <w:rPr>
          <w:rStyle w:val="Hyperlink2"/>
          <w:b/>
          <w:bCs/>
          <w:color w:val="0000FF"/>
          <w:u w:val="none"/>
          <w:lang w:val="en-US"/>
        </w:rPr>
      </w:pPr>
      <w:proofErr w:type="spellStart"/>
      <w:r w:rsidRPr="00335367">
        <w:rPr>
          <w:rStyle w:val="Hyperlink2"/>
          <w:b/>
          <w:bCs/>
          <w:color w:val="0000FF"/>
          <w:u w:val="none"/>
          <w:lang w:val="en-US"/>
        </w:rPr>
        <w:t>Négociation</w:t>
      </w:r>
      <w:proofErr w:type="spellEnd"/>
      <w:r w:rsidRPr="00335367">
        <w:rPr>
          <w:rStyle w:val="Hyperlink2"/>
          <w:b/>
          <w:bCs/>
          <w:color w:val="0000FF"/>
          <w:u w:val="none"/>
          <w:lang w:val="en-US"/>
        </w:rPr>
        <w:t xml:space="preserve"> sur les </w:t>
      </w:r>
      <w:proofErr w:type="spellStart"/>
      <w:r w:rsidRPr="00335367">
        <w:rPr>
          <w:rStyle w:val="Hyperlink2"/>
          <w:b/>
          <w:bCs/>
          <w:color w:val="0000FF"/>
          <w:u w:val="none"/>
          <w:lang w:val="en-US"/>
        </w:rPr>
        <w:t>contrats</w:t>
      </w:r>
      <w:proofErr w:type="spellEnd"/>
      <w:r w:rsidRPr="00335367">
        <w:rPr>
          <w:rStyle w:val="Hyperlink2"/>
          <w:b/>
          <w:bCs/>
          <w:color w:val="0000FF"/>
          <w:u w:val="none"/>
          <w:lang w:val="en-US"/>
        </w:rPr>
        <w:t xml:space="preserve"> </w:t>
      </w:r>
      <w:proofErr w:type="gramStart"/>
      <w:r w:rsidRPr="00335367">
        <w:rPr>
          <w:rStyle w:val="Hyperlink2"/>
          <w:b/>
          <w:bCs/>
          <w:color w:val="0000FF"/>
          <w:u w:val="none"/>
          <w:lang w:val="en-US"/>
        </w:rPr>
        <w:t>courts :</w:t>
      </w:r>
      <w:proofErr w:type="gramEnd"/>
      <w:r w:rsidRPr="00335367">
        <w:rPr>
          <w:rStyle w:val="Hyperlink2"/>
          <w:b/>
          <w:bCs/>
          <w:color w:val="0000FF"/>
          <w:u w:val="none"/>
          <w:lang w:val="en-US"/>
        </w:rPr>
        <w:t xml:space="preserve"> les discussions </w:t>
      </w:r>
      <w:proofErr w:type="spellStart"/>
      <w:r w:rsidRPr="00335367">
        <w:rPr>
          <w:rStyle w:val="Hyperlink2"/>
          <w:b/>
          <w:bCs/>
          <w:color w:val="0000FF"/>
          <w:u w:val="none"/>
          <w:lang w:val="en-US"/>
        </w:rPr>
        <w:t>piétinent</w:t>
      </w:r>
      <w:proofErr w:type="spellEnd"/>
    </w:p>
    <w:p w14:paraId="685A9D07" w14:textId="77777777" w:rsidR="00335367" w:rsidRPr="00335367" w:rsidRDefault="00335367" w:rsidP="00335367">
      <w:pPr>
        <w:pStyle w:val="CorpsB"/>
        <w:jc w:val="both"/>
        <w:rPr>
          <w:rFonts w:ascii="Roboto" w:hAnsi="Roboto"/>
          <w:sz w:val="22"/>
          <w:szCs w:val="22"/>
        </w:rPr>
      </w:pPr>
      <w:r w:rsidRPr="00335367">
        <w:rPr>
          <w:rFonts w:ascii="Roboto" w:hAnsi="Roboto"/>
          <w:sz w:val="22"/>
          <w:szCs w:val="22"/>
        </w:rPr>
        <w:t>Statu quo dans la négociation sur les contrats courts. Le 17 mars, après tout juste trois heures de discussions, les partenaires sociaux n’ont pu qu’acter une nouvelle fois leurs désaccords. « Nous ne sommes pas encore arrivés au stade de la négociation raisonnée, pour l’instant c’est un bras de fer », résume Olivier Guivarch (CFDT). Mais le temps commence à presser, « il va falloir trouver une méthode permettant de progresser » puisqu’il ne reste que deux séances avant l’échéance du 9 avril, souligne quant à lui Denis Gravouil (CGT). Rendez-vous est donc pris le 25 mars pour tenter de débloquer la situation et obtenir des avancées concrètes.</w:t>
      </w:r>
    </w:p>
    <w:p w14:paraId="774700C3" w14:textId="77777777" w:rsidR="00335367" w:rsidRPr="00335367" w:rsidRDefault="00335367" w:rsidP="00335367">
      <w:pPr>
        <w:pStyle w:val="CorpsB"/>
        <w:jc w:val="both"/>
      </w:pPr>
    </w:p>
    <w:p w14:paraId="1BBB38FD" w14:textId="77777777" w:rsidR="00335367" w:rsidRDefault="00335367" w:rsidP="00FE6A6B">
      <w:pPr>
        <w:tabs>
          <w:tab w:val="left" w:pos="3024"/>
        </w:tabs>
        <w:jc w:val="both"/>
        <w:rPr>
          <w:rFonts w:asciiTheme="majorHAnsi" w:eastAsiaTheme="majorEastAsia" w:hAnsiTheme="majorHAnsi" w:cstheme="majorBidi"/>
          <w:bCs/>
          <w:lang w:val="fr-FR"/>
        </w:rPr>
      </w:pPr>
    </w:p>
    <w:p w14:paraId="4ACF72D6" w14:textId="77777777" w:rsidR="00335367" w:rsidRDefault="00335367" w:rsidP="00FE6A6B">
      <w:pPr>
        <w:tabs>
          <w:tab w:val="left" w:pos="3024"/>
        </w:tabs>
        <w:jc w:val="both"/>
        <w:rPr>
          <w:rFonts w:asciiTheme="majorHAnsi" w:eastAsiaTheme="majorEastAsia" w:hAnsiTheme="majorHAnsi" w:cstheme="majorBidi"/>
          <w:bCs/>
          <w:lang w:val="fr-FR"/>
        </w:rPr>
      </w:pPr>
    </w:p>
    <w:p w14:paraId="192172A1" w14:textId="77777777" w:rsidR="00335367" w:rsidRDefault="00335367" w:rsidP="00FE6A6B">
      <w:pPr>
        <w:tabs>
          <w:tab w:val="left" w:pos="3024"/>
        </w:tabs>
        <w:jc w:val="both"/>
        <w:rPr>
          <w:rFonts w:asciiTheme="majorHAnsi" w:eastAsiaTheme="majorEastAsia" w:hAnsiTheme="majorHAnsi" w:cstheme="majorBidi"/>
          <w:bCs/>
          <w:lang w:val="fr-FR"/>
        </w:rPr>
      </w:pPr>
    </w:p>
    <w:p w14:paraId="6AA42F24" w14:textId="77777777" w:rsidR="00335367" w:rsidRDefault="00335367" w:rsidP="00FE6A6B">
      <w:pPr>
        <w:tabs>
          <w:tab w:val="left" w:pos="3024"/>
        </w:tabs>
        <w:jc w:val="both"/>
        <w:rPr>
          <w:rFonts w:asciiTheme="majorHAnsi" w:eastAsiaTheme="majorEastAsia" w:hAnsiTheme="majorHAnsi" w:cstheme="majorBidi"/>
          <w:bCs/>
          <w:lang w:val="fr-FR"/>
        </w:rPr>
      </w:pPr>
    </w:p>
    <w:p w14:paraId="2A6C615A" w14:textId="77777777" w:rsidR="00335367" w:rsidRDefault="00335367" w:rsidP="00FE6A6B">
      <w:pPr>
        <w:tabs>
          <w:tab w:val="left" w:pos="3024"/>
        </w:tabs>
        <w:jc w:val="both"/>
        <w:rPr>
          <w:rFonts w:asciiTheme="majorHAnsi" w:eastAsiaTheme="majorEastAsia" w:hAnsiTheme="majorHAnsi" w:cstheme="majorBidi"/>
          <w:bCs/>
          <w:lang w:val="fr-FR"/>
        </w:rPr>
      </w:pPr>
    </w:p>
    <w:p w14:paraId="0D068DA3" w14:textId="77777777" w:rsidR="00335367" w:rsidRDefault="00335367" w:rsidP="00FE6A6B">
      <w:pPr>
        <w:tabs>
          <w:tab w:val="left" w:pos="3024"/>
        </w:tabs>
        <w:jc w:val="both"/>
        <w:rPr>
          <w:rFonts w:asciiTheme="majorHAnsi" w:eastAsiaTheme="majorEastAsia" w:hAnsiTheme="majorHAnsi" w:cstheme="majorBidi"/>
          <w:bCs/>
          <w:lang w:val="fr-FR"/>
        </w:rPr>
      </w:pPr>
    </w:p>
    <w:p w14:paraId="3D513098" w14:textId="77777777" w:rsidR="00335367" w:rsidRDefault="00335367" w:rsidP="00FE6A6B">
      <w:pPr>
        <w:tabs>
          <w:tab w:val="left" w:pos="3024"/>
        </w:tabs>
        <w:jc w:val="both"/>
        <w:rPr>
          <w:rFonts w:asciiTheme="majorHAnsi" w:eastAsiaTheme="majorEastAsia" w:hAnsiTheme="majorHAnsi" w:cstheme="majorBidi"/>
          <w:bCs/>
          <w:lang w:val="fr-FR"/>
        </w:rPr>
      </w:pPr>
    </w:p>
    <w:p w14:paraId="260F7E62" w14:textId="77777777" w:rsidR="00335367" w:rsidRDefault="00335367" w:rsidP="00FE6A6B">
      <w:pPr>
        <w:tabs>
          <w:tab w:val="left" w:pos="3024"/>
        </w:tabs>
        <w:jc w:val="both"/>
        <w:rPr>
          <w:rFonts w:asciiTheme="majorHAnsi" w:eastAsiaTheme="majorEastAsia" w:hAnsiTheme="majorHAnsi" w:cstheme="majorBidi"/>
          <w:bCs/>
          <w:lang w:val="fr-FR"/>
        </w:rPr>
      </w:pPr>
    </w:p>
    <w:p w14:paraId="5A0FA87C" w14:textId="77777777" w:rsidR="00335367" w:rsidRDefault="00335367" w:rsidP="00FE6A6B">
      <w:pPr>
        <w:tabs>
          <w:tab w:val="left" w:pos="3024"/>
        </w:tabs>
        <w:jc w:val="both"/>
        <w:rPr>
          <w:rFonts w:asciiTheme="majorHAnsi" w:eastAsiaTheme="majorEastAsia" w:hAnsiTheme="majorHAnsi" w:cstheme="majorBidi"/>
          <w:bCs/>
          <w:lang w:val="fr-FR"/>
        </w:rPr>
      </w:pPr>
    </w:p>
    <w:p w14:paraId="07501E4F" w14:textId="537A66FA" w:rsidR="00FE6A6B" w:rsidRDefault="00F52EFD" w:rsidP="00EF564C">
      <w:pPr>
        <w:tabs>
          <w:tab w:val="left" w:pos="3024"/>
        </w:tabs>
        <w:jc w:val="both"/>
        <w:rPr>
          <w:rFonts w:asciiTheme="majorHAnsi" w:eastAsiaTheme="majorEastAsia" w:hAnsiTheme="majorHAnsi" w:cstheme="majorBidi"/>
          <w:bCs/>
          <w:lang w:val="fr-FR"/>
        </w:rPr>
      </w:pPr>
      <w:r>
        <w:rPr>
          <w:noProof/>
        </w:rPr>
        <mc:AlternateContent>
          <mc:Choice Requires="wps">
            <w:drawing>
              <wp:anchor distT="0" distB="0" distL="114300" distR="114300" simplePos="0" relativeHeight="251665408" behindDoc="0" locked="0" layoutInCell="1" allowOverlap="0" wp14:anchorId="665B42AF" wp14:editId="1B25ADA6">
                <wp:simplePos x="0" y="0"/>
                <wp:positionH relativeFrom="margin">
                  <wp:align>right</wp:align>
                </wp:positionH>
                <wp:positionV relativeFrom="paragraph">
                  <wp:posOffset>78105</wp:posOffset>
                </wp:positionV>
                <wp:extent cx="5810400" cy="489600"/>
                <wp:effectExtent l="0" t="0" r="19050" b="24765"/>
                <wp:wrapNone/>
                <wp:docPr id="1514045363" name="Rectangle : coins arrondis 2"/>
                <wp:cNvGraphicFramePr/>
                <a:graphic xmlns:a="http://schemas.openxmlformats.org/drawingml/2006/main">
                  <a:graphicData uri="http://schemas.microsoft.com/office/word/2010/wordprocessingShape">
                    <wps:wsp>
                      <wps:cNvSpPr/>
                      <wps:spPr>
                        <a:xfrm>
                          <a:off x="0" y="0"/>
                          <a:ext cx="5810400" cy="489600"/>
                        </a:xfrm>
                        <a:prstGeom prst="roundRect">
                          <a:avLst/>
                        </a:prstGeom>
                        <a:solidFill>
                          <a:schemeClr val="bg1">
                            <a:lumMod val="65000"/>
                          </a:schemeClr>
                        </a:solidFill>
                        <a:ln w="25400" cap="flat">
                          <a:solidFill>
                            <a:srgbClr val="FFFFFF"/>
                          </a:solidFill>
                          <a:prstDash val="solid"/>
                          <a:round/>
                        </a:ln>
                        <a:effectLst/>
                        <a:sp3d/>
                      </wps:spPr>
                      <wps:txbx>
                        <w:txbxContent>
                          <w:p w14:paraId="3B53401D" w14:textId="2385031B" w:rsidR="005E5042" w:rsidRPr="005005D4" w:rsidRDefault="005E5042" w:rsidP="005E5042">
                            <w:pPr>
                              <w:jc w:val="center"/>
                              <w:rPr>
                                <w:b/>
                                <w:bCs/>
                                <w:sz w:val="32"/>
                                <w:szCs w:val="32"/>
                              </w:rPr>
                            </w:pPr>
                            <w:r>
                              <w:rPr>
                                <w:b/>
                                <w:bCs/>
                                <w:sz w:val="32"/>
                                <w:szCs w:val="32"/>
                              </w:rPr>
                              <w:t xml:space="preserve">    NOTE ET INSTRUCTION RH FRANCE TRAVAIL    </w:t>
                            </w:r>
                            <w:r w:rsidRPr="005245C1">
                              <w:rPr>
                                <w:noProof/>
                              </w:rPr>
                              <w:drawing>
                                <wp:inline distT="0" distB="0" distL="0" distR="0" wp14:anchorId="5950F721" wp14:editId="12258542">
                                  <wp:extent cx="428106" cy="266008"/>
                                  <wp:effectExtent l="0" t="0" r="0" b="1270"/>
                                  <wp:docPr id="1140739412"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97923" name="Image 1" descr="Une image contenant Graphique, Police, graphisme, conception&#10;&#10;Le contenu généré par l’IA peut être incorrect."/>
                                          <pic:cNvPicPr/>
                                        </pic:nvPicPr>
                                        <pic:blipFill>
                                          <a:blip r:embed="rId27"/>
                                          <a:stretch>
                                            <a:fillRect/>
                                          </a:stretch>
                                        </pic:blipFill>
                                        <pic:spPr>
                                          <a:xfrm>
                                            <a:off x="0" y="0"/>
                                            <a:ext cx="439274" cy="272947"/>
                                          </a:xfrm>
                                          <a:prstGeom prst="rect">
                                            <a:avLst/>
                                          </a:prstGeom>
                                        </pic:spPr>
                                      </pic:pic>
                                    </a:graphicData>
                                  </a:graphic>
                                </wp:inline>
                              </w:drawing>
                            </w:r>
                            <w:r>
                              <w:rPr>
                                <w:b/>
                                <w:bCs/>
                                <w:sz w:val="32"/>
                                <w:szCs w:val="32"/>
                              </w:rPr>
                              <w:t xml:space="preserve">  </w:t>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5B42AF" id="_x0000_s1030" style="position:absolute;left:0;text-align:left;margin-left:406.3pt;margin-top:6.15pt;width:457.5pt;height:38.5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" o:allowoverlap="f" fillcolor="#a5a5a5 [2092]" strokecolor="white" strokeweight="2pt">
                <v:textbox inset="1.2699mm,1.2699mm,1.2699mm,1.2699mm">
                  <w:txbxContent>
                    <w:p w14:paraId="3B53401D" w14:textId="2385031B" w:rsidR="005E5042" w:rsidRPr="005005D4" w:rsidRDefault="005E5042" w:rsidP="005E5042">
                      <w:pPr>
                        <w:jc w:val="center"/>
                        <w:rPr>
                          <w:b/>
                          <w:bCs/>
                          <w:sz w:val="32"/>
                          <w:szCs w:val="32"/>
                        </w:rPr>
                      </w:pPr>
                      <w:r>
                        <w:rPr>
                          <w:b/>
                          <w:bCs/>
                          <w:sz w:val="32"/>
                          <w:szCs w:val="32"/>
                        </w:rPr>
                        <w:t xml:space="preserve">    NOTE ET INSTRUCTION RH FRANCE TRAVAIL    </w:t>
                      </w:r>
                      <w:r w:rsidRPr="005245C1">
                        <w:rPr>
                          <w:noProof/>
                        </w:rPr>
                        <w:drawing>
                          <wp:inline distT="0" distB="0" distL="0" distR="0" wp14:anchorId="5950F721" wp14:editId="12258542">
                            <wp:extent cx="428106" cy="266008"/>
                            <wp:effectExtent l="0" t="0" r="0" b="1270"/>
                            <wp:docPr id="1140739412" name="Image 1" descr="Une image contenant Graphique, Police, graphism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697923" name="Image 1" descr="Une image contenant Graphique, Police, graphisme, conception&#10;&#10;Le contenu généré par l’IA peut être incorrect."/>
                                    <pic:cNvPicPr/>
                                  </pic:nvPicPr>
                                  <pic:blipFill>
                                    <a:blip r:embed="rId27"/>
                                    <a:stretch>
                                      <a:fillRect/>
                                    </a:stretch>
                                  </pic:blipFill>
                                  <pic:spPr>
                                    <a:xfrm>
                                      <a:off x="0" y="0"/>
                                      <a:ext cx="439274" cy="272947"/>
                                    </a:xfrm>
                                    <a:prstGeom prst="rect">
                                      <a:avLst/>
                                    </a:prstGeom>
                                  </pic:spPr>
                                </pic:pic>
                              </a:graphicData>
                            </a:graphic>
                          </wp:inline>
                        </w:drawing>
                      </w:r>
                      <w:r>
                        <w:rPr>
                          <w:b/>
                          <w:bCs/>
                          <w:sz w:val="32"/>
                          <w:szCs w:val="32"/>
                        </w:rPr>
                        <w:t xml:space="preserve">  </w:t>
                      </w:r>
                    </w:p>
                  </w:txbxContent>
                </v:textbox>
                <w10:wrap anchorx="margin"/>
              </v:roundrect>
            </w:pict>
          </mc:Fallback>
        </mc:AlternateContent>
      </w:r>
    </w:p>
    <w:p w14:paraId="7A0B04A7" w14:textId="77777777" w:rsidR="00DD3CF5" w:rsidRDefault="00DD3CF5" w:rsidP="00EF564C">
      <w:pPr>
        <w:tabs>
          <w:tab w:val="left" w:pos="3024"/>
        </w:tabs>
        <w:jc w:val="both"/>
        <w:rPr>
          <w:rFonts w:asciiTheme="majorHAnsi" w:eastAsiaTheme="majorEastAsia" w:hAnsiTheme="majorHAnsi" w:cstheme="majorBidi"/>
          <w:bCs/>
          <w:lang w:val="fr-FR"/>
        </w:rPr>
      </w:pPr>
    </w:p>
    <w:p w14:paraId="1C8116DF" w14:textId="0E5FB090" w:rsidR="00B969A3" w:rsidRDefault="00B969A3" w:rsidP="00EF564C">
      <w:pPr>
        <w:tabs>
          <w:tab w:val="left" w:pos="3024"/>
        </w:tabs>
        <w:jc w:val="both"/>
        <w:rPr>
          <w:rFonts w:asciiTheme="majorHAnsi" w:eastAsiaTheme="majorEastAsia" w:hAnsiTheme="majorHAnsi" w:cstheme="majorBidi"/>
          <w:bCs/>
          <w:lang w:val="fr-FR"/>
        </w:rPr>
      </w:pPr>
    </w:p>
    <w:p w14:paraId="3B5353F3" w14:textId="77777777" w:rsidR="00C963AA" w:rsidRDefault="00C963AA" w:rsidP="0079151A">
      <w:pPr>
        <w:pStyle w:val="CorpsB"/>
        <w:rPr>
          <w:b/>
          <w:bCs/>
          <w:i/>
          <w:iCs/>
          <w:color w:val="7030A0"/>
        </w:rPr>
      </w:pPr>
    </w:p>
    <w:p w14:paraId="61CAB9BA" w14:textId="77777777" w:rsidR="00DD3CF5" w:rsidRPr="00DD3CF5" w:rsidRDefault="00DD3CF5" w:rsidP="00DD3CF5">
      <w:pPr>
        <w:pStyle w:val="Titre2"/>
        <w:numPr>
          <w:ilvl w:val="0"/>
          <w:numId w:val="11"/>
        </w:numPr>
        <w:shd w:val="clear" w:color="auto" w:fill="FFFFFF"/>
        <w:spacing w:before="300" w:after="300"/>
        <w:jc w:val="both"/>
        <w:rPr>
          <w:rStyle w:val="Hyperlink2"/>
          <w:b/>
          <w:bCs/>
          <w:color w:val="0000FF"/>
          <w:u w:val="none"/>
          <w:lang w:val="en-US"/>
        </w:rPr>
      </w:pPr>
      <w:r w:rsidRPr="00DD3CF5">
        <w:rPr>
          <w:rStyle w:val="Hyperlink2"/>
          <w:b/>
          <w:bCs/>
          <w:color w:val="0000FF"/>
          <w:u w:val="none"/>
          <w:lang w:val="en-US"/>
        </w:rPr>
        <w:t>Instruction 2026-08 du 17/03/2026</w:t>
      </w:r>
      <w:r w:rsidRPr="00DD3CF5">
        <w:rPr>
          <w:rStyle w:val="Hyperlink2"/>
          <w:b/>
          <w:bCs/>
          <w:color w:val="0000FF"/>
          <w:u w:val="none"/>
          <w:lang w:val="en-US"/>
        </w:rPr>
        <w:t xml:space="preserve"> </w:t>
      </w:r>
      <w:r w:rsidRPr="00DD3CF5">
        <w:rPr>
          <w:rStyle w:val="Hyperlink2"/>
          <w:b/>
          <w:bCs/>
          <w:color w:val="0000FF"/>
          <w:u w:val="none"/>
          <w:lang w:val="en-US"/>
        </w:rPr>
        <w:t>Plan national de contrôle interne 2026</w:t>
      </w:r>
    </w:p>
    <w:p w14:paraId="23F302D6" w14:textId="77777777" w:rsidR="00DD3CF5" w:rsidRPr="00DD3CF5" w:rsidRDefault="00DD3CF5" w:rsidP="00DD3CF5">
      <w:pPr>
        <w:pStyle w:val="Titre2"/>
        <w:shd w:val="clear" w:color="auto" w:fill="FFFFFF"/>
        <w:spacing w:before="0" w:after="300"/>
        <w:jc w:val="both"/>
        <w:rPr>
          <w:rStyle w:val="Hyperlink2"/>
          <w:b/>
          <w:bCs/>
          <w:color w:val="auto"/>
          <w:u w:val="none"/>
          <w:lang w:val="en-US"/>
        </w:rPr>
      </w:pPr>
      <w:r w:rsidRPr="00DD3CF5">
        <w:rPr>
          <w:rStyle w:val="Hyperlink2"/>
          <w:b/>
          <w:bCs/>
          <w:color w:val="auto"/>
          <w:u w:val="none"/>
          <w:lang w:val="en-US"/>
        </w:rPr>
        <w:t>Les objectifs stratégiques du contrôle interne pour 2026</w:t>
      </w:r>
    </w:p>
    <w:p w14:paraId="3CC07F85" w14:textId="77777777" w:rsidR="00DD3CF5" w:rsidRPr="00DD3CF5" w:rsidRDefault="00DD3CF5" w:rsidP="00DD3CF5">
      <w:pPr>
        <w:pStyle w:val="Titre2"/>
        <w:shd w:val="clear" w:color="auto" w:fill="FFFFFF"/>
        <w:spacing w:before="0" w:after="300"/>
        <w:jc w:val="both"/>
        <w:rPr>
          <w:rStyle w:val="Hyperlink2"/>
          <w:rFonts w:ascii="Roboto" w:hAnsi="Roboto"/>
          <w:color w:val="auto"/>
          <w:sz w:val="22"/>
          <w:szCs w:val="22"/>
          <w:u w:val="none"/>
          <w:lang w:val="en-US"/>
        </w:rPr>
      </w:pPr>
      <w:r w:rsidRPr="00DD3CF5">
        <w:rPr>
          <w:rStyle w:val="Hyperlink2"/>
          <w:rFonts w:ascii="Roboto" w:hAnsi="Roboto"/>
          <w:color w:val="auto"/>
          <w:sz w:val="22"/>
          <w:szCs w:val="22"/>
          <w:u w:val="none"/>
          <w:lang w:val="en-US"/>
        </w:rPr>
        <w:t>L'ambition pour l'exercice 2026 repose sur quatre piliers fondamentaux visant l'efficience et la modernisation du dispositif de contrôle interne.</w:t>
      </w:r>
    </w:p>
    <w:p w14:paraId="3FE8D880" w14:textId="77777777" w:rsidR="00DD3CF5" w:rsidRPr="00DD3CF5" w:rsidRDefault="00DD3CF5" w:rsidP="00DD3CF5">
      <w:pPr>
        <w:pStyle w:val="Titre2"/>
        <w:shd w:val="clear" w:color="auto" w:fill="FFFFFF"/>
        <w:spacing w:before="0" w:after="300"/>
        <w:ind w:left="708"/>
        <w:jc w:val="both"/>
        <w:rPr>
          <w:rStyle w:val="Hyperlink2"/>
          <w:rFonts w:ascii="Roboto" w:hAnsi="Roboto"/>
          <w:color w:val="auto"/>
          <w:sz w:val="22"/>
          <w:szCs w:val="22"/>
          <w:u w:val="none"/>
          <w:lang w:val="en-US"/>
        </w:rPr>
      </w:pPr>
      <w:r w:rsidRPr="00DD3CF5">
        <w:rPr>
          <w:rStyle w:val="Hyperlink2"/>
          <w:rFonts w:ascii="Roboto" w:hAnsi="Roboto"/>
          <w:color w:val="auto"/>
          <w:sz w:val="22"/>
          <w:szCs w:val="22"/>
          <w:u w:val="none"/>
          <w:lang w:val="en-US"/>
        </w:rPr>
        <w:t xml:space="preserve">Optimisation et recherche d'efficience </w:t>
      </w:r>
      <w:proofErr w:type="gramStart"/>
      <w:r w:rsidRPr="00DD3CF5">
        <w:rPr>
          <w:rStyle w:val="Hyperlink2"/>
          <w:rFonts w:ascii="Roboto" w:hAnsi="Roboto"/>
          <w:color w:val="auto"/>
          <w:sz w:val="22"/>
          <w:szCs w:val="22"/>
          <w:u w:val="none"/>
          <w:lang w:val="en-US"/>
        </w:rPr>
        <w:t>opérationnelle :</w:t>
      </w:r>
      <w:proofErr w:type="gramEnd"/>
      <w:r w:rsidRPr="00DD3CF5">
        <w:rPr>
          <w:rStyle w:val="Hyperlink2"/>
          <w:rFonts w:ascii="Roboto" w:hAnsi="Roboto"/>
          <w:color w:val="auto"/>
          <w:sz w:val="22"/>
          <w:szCs w:val="22"/>
          <w:u w:val="none"/>
          <w:lang w:val="en-US"/>
        </w:rPr>
        <w:t xml:space="preserve"> pour répondre à la nécessité d'alléger l'empreinte du contrôle sur l'activité métier, le volume global du plan de contrôle 2026 connaît une réduction de 20 % par rapport à l'année précédente. Cette baisse, validée par le </w:t>
      </w:r>
      <w:proofErr w:type="spellStart"/>
      <w:r w:rsidRPr="00DD3CF5">
        <w:rPr>
          <w:rStyle w:val="Hyperlink2"/>
          <w:rFonts w:ascii="Roboto" w:hAnsi="Roboto"/>
          <w:color w:val="auto"/>
          <w:sz w:val="22"/>
          <w:szCs w:val="22"/>
          <w:u w:val="none"/>
          <w:lang w:val="en-US"/>
        </w:rPr>
        <w:t>co</w:t>
      </w:r>
      <w:proofErr w:type="spellEnd"/>
      <w:r w:rsidRPr="00DD3CF5">
        <w:rPr>
          <w:rStyle w:val="Hyperlink2"/>
          <w:rFonts w:ascii="Roboto" w:hAnsi="Roboto"/>
          <w:color w:val="auto"/>
          <w:sz w:val="22"/>
          <w:szCs w:val="22"/>
          <w:u w:val="none"/>
          <w:lang w:val="en-US"/>
        </w:rPr>
        <w:t xml:space="preserve">-commissariat aux comptes, repose sur une adaptation de la taille des échantillons contrôlés, permettant de réduire le nombre de contrôles tout en conservant une vision fiable et représentative de la </w:t>
      </w:r>
      <w:proofErr w:type="spellStart"/>
      <w:r w:rsidRPr="00DD3CF5">
        <w:rPr>
          <w:rStyle w:val="Hyperlink2"/>
          <w:rFonts w:ascii="Roboto" w:hAnsi="Roboto"/>
          <w:color w:val="auto"/>
          <w:sz w:val="22"/>
          <w:szCs w:val="22"/>
          <w:u w:val="none"/>
          <w:lang w:val="en-US"/>
        </w:rPr>
        <w:t>qualité</w:t>
      </w:r>
      <w:proofErr w:type="spellEnd"/>
      <w:r w:rsidRPr="00DD3CF5">
        <w:rPr>
          <w:rStyle w:val="Hyperlink2"/>
          <w:rFonts w:ascii="Roboto" w:hAnsi="Roboto"/>
          <w:color w:val="auto"/>
          <w:sz w:val="22"/>
          <w:szCs w:val="22"/>
          <w:u w:val="none"/>
          <w:lang w:val="en-US"/>
        </w:rPr>
        <w:t xml:space="preserve"> au </w:t>
      </w:r>
      <w:proofErr w:type="spellStart"/>
      <w:r w:rsidRPr="00DD3CF5">
        <w:rPr>
          <w:rStyle w:val="Hyperlink2"/>
          <w:rFonts w:ascii="Roboto" w:hAnsi="Roboto"/>
          <w:color w:val="auto"/>
          <w:sz w:val="22"/>
          <w:szCs w:val="22"/>
          <w:u w:val="none"/>
          <w:lang w:val="en-US"/>
        </w:rPr>
        <w:t>niveau</w:t>
      </w:r>
      <w:proofErr w:type="spellEnd"/>
      <w:r w:rsidRPr="00DD3CF5">
        <w:rPr>
          <w:rStyle w:val="Hyperlink2"/>
          <w:rFonts w:ascii="Roboto" w:hAnsi="Roboto"/>
          <w:color w:val="auto"/>
          <w:sz w:val="22"/>
          <w:szCs w:val="22"/>
          <w:u w:val="none"/>
          <w:lang w:val="en-US"/>
        </w:rPr>
        <w:t xml:space="preserve"> national.</w:t>
      </w:r>
    </w:p>
    <w:p w14:paraId="62C66F67" w14:textId="77777777" w:rsidR="00DD3CF5" w:rsidRPr="00DD3CF5" w:rsidRDefault="00DD3CF5" w:rsidP="00DD3CF5">
      <w:pPr>
        <w:pStyle w:val="Titre2"/>
        <w:shd w:val="clear" w:color="auto" w:fill="FFFFFF"/>
        <w:spacing w:before="0" w:after="300"/>
        <w:ind w:left="708"/>
        <w:jc w:val="both"/>
        <w:rPr>
          <w:rStyle w:val="Hyperlink2"/>
          <w:rFonts w:ascii="Roboto" w:hAnsi="Roboto"/>
          <w:color w:val="auto"/>
          <w:sz w:val="22"/>
          <w:szCs w:val="22"/>
          <w:u w:val="none"/>
          <w:lang w:val="en-US"/>
        </w:rPr>
      </w:pPr>
      <w:r w:rsidRPr="00DD3CF5">
        <w:rPr>
          <w:rStyle w:val="Hyperlink2"/>
          <w:rFonts w:ascii="Roboto" w:hAnsi="Roboto"/>
          <w:color w:val="auto"/>
          <w:sz w:val="22"/>
          <w:szCs w:val="22"/>
          <w:u w:val="none"/>
          <w:lang w:val="en-US"/>
        </w:rPr>
        <w:t>Industrialisation de l'analyse de données (Datamining</w:t>
      </w:r>
      <w:proofErr w:type="gramStart"/>
      <w:r w:rsidRPr="00DD3CF5">
        <w:rPr>
          <w:rStyle w:val="Hyperlink2"/>
          <w:rFonts w:ascii="Roboto" w:hAnsi="Roboto"/>
          <w:color w:val="auto"/>
          <w:sz w:val="22"/>
          <w:szCs w:val="22"/>
          <w:u w:val="none"/>
          <w:lang w:val="en-US"/>
        </w:rPr>
        <w:t>) :</w:t>
      </w:r>
      <w:proofErr w:type="gramEnd"/>
      <w:r w:rsidRPr="00DD3CF5">
        <w:rPr>
          <w:rStyle w:val="Hyperlink2"/>
          <w:rFonts w:ascii="Roboto" w:hAnsi="Roboto"/>
          <w:color w:val="auto"/>
          <w:sz w:val="22"/>
          <w:szCs w:val="22"/>
          <w:u w:val="none"/>
          <w:lang w:val="en-US"/>
        </w:rPr>
        <w:t xml:space="preserve"> le dispositif bascule vers une approche axée sur les risques grâce au déploiement d'algorithmes de ciblage. L'objectif est de concentrer les contrôles sur les dossiers présentant les plus forts enjeux </w:t>
      </w:r>
      <w:proofErr w:type="gramStart"/>
      <w:r w:rsidRPr="00DD3CF5">
        <w:rPr>
          <w:rStyle w:val="Hyperlink2"/>
          <w:rFonts w:ascii="Roboto" w:hAnsi="Roboto"/>
          <w:color w:val="auto"/>
          <w:sz w:val="22"/>
          <w:szCs w:val="22"/>
          <w:u w:val="none"/>
          <w:lang w:val="en-US"/>
        </w:rPr>
        <w:t>financiers</w:t>
      </w:r>
      <w:proofErr w:type="gramEnd"/>
      <w:r w:rsidRPr="00DD3CF5">
        <w:rPr>
          <w:rStyle w:val="Hyperlink2"/>
          <w:rFonts w:ascii="Roboto" w:hAnsi="Roboto"/>
          <w:color w:val="auto"/>
          <w:sz w:val="22"/>
          <w:szCs w:val="22"/>
          <w:u w:val="none"/>
          <w:lang w:val="en-US"/>
        </w:rPr>
        <w:t xml:space="preserve"> ou les probabilités d'erreur les plus élevées, notamment sur l'ARE avant d'étendre ce modèle aux allocations CSP et ASS.</w:t>
      </w:r>
    </w:p>
    <w:p w14:paraId="71ACB881" w14:textId="77777777" w:rsidR="00DD3CF5" w:rsidRPr="00DD3CF5" w:rsidRDefault="00DD3CF5" w:rsidP="00DD3CF5">
      <w:pPr>
        <w:pStyle w:val="Titre2"/>
        <w:shd w:val="clear" w:color="auto" w:fill="FFFFFF"/>
        <w:spacing w:before="0" w:after="300"/>
        <w:ind w:left="708"/>
        <w:jc w:val="both"/>
        <w:rPr>
          <w:rStyle w:val="Hyperlink2"/>
          <w:rFonts w:ascii="Roboto" w:hAnsi="Roboto"/>
          <w:color w:val="auto"/>
          <w:sz w:val="22"/>
          <w:szCs w:val="22"/>
          <w:u w:val="none"/>
          <w:lang w:val="en-US"/>
        </w:rPr>
      </w:pPr>
      <w:r w:rsidRPr="00DD3CF5">
        <w:rPr>
          <w:rStyle w:val="Hyperlink2"/>
          <w:rFonts w:ascii="Roboto" w:hAnsi="Roboto"/>
          <w:color w:val="auto"/>
          <w:sz w:val="22"/>
          <w:szCs w:val="22"/>
          <w:u w:val="none"/>
          <w:lang w:val="en-US"/>
        </w:rPr>
        <w:t xml:space="preserve">Professionnalisation et </w:t>
      </w:r>
      <w:proofErr w:type="gramStart"/>
      <w:r w:rsidRPr="00DD3CF5">
        <w:rPr>
          <w:rStyle w:val="Hyperlink2"/>
          <w:rFonts w:ascii="Roboto" w:hAnsi="Roboto"/>
          <w:color w:val="auto"/>
          <w:sz w:val="22"/>
          <w:szCs w:val="22"/>
          <w:u w:val="none"/>
          <w:lang w:val="en-US"/>
        </w:rPr>
        <w:t>homogénéisation :</w:t>
      </w:r>
      <w:proofErr w:type="gramEnd"/>
      <w:r w:rsidRPr="00DD3CF5">
        <w:rPr>
          <w:rStyle w:val="Hyperlink2"/>
          <w:rFonts w:ascii="Roboto" w:hAnsi="Roboto"/>
          <w:color w:val="auto"/>
          <w:sz w:val="22"/>
          <w:szCs w:val="22"/>
          <w:u w:val="none"/>
          <w:lang w:val="en-US"/>
        </w:rPr>
        <w:t> en 2026 débute la mise en œuvre du nouveau processus d’accréditation des contrôleurs, qui garantit la reconnaissance de leur expertise pour une durée de trois ans. Parallèlement, le recours au contrôle interrégional (croisé) est fortement intensifié, passant de 9 % à 25 % des contrôles, afin de favoriser l’harmonisation des pratiques au niveau national.</w:t>
      </w:r>
    </w:p>
    <w:p w14:paraId="0A2F10E5" w14:textId="77777777" w:rsidR="00DD3CF5" w:rsidRPr="00DD3CF5" w:rsidRDefault="00DD3CF5" w:rsidP="00DD3CF5">
      <w:pPr>
        <w:pStyle w:val="Titre2"/>
        <w:shd w:val="clear" w:color="auto" w:fill="FFFFFF"/>
        <w:spacing w:before="0" w:after="300"/>
        <w:ind w:left="708"/>
        <w:jc w:val="both"/>
        <w:rPr>
          <w:rStyle w:val="Hyperlink2"/>
          <w:rFonts w:ascii="Roboto" w:hAnsi="Roboto"/>
          <w:color w:val="auto"/>
          <w:sz w:val="22"/>
          <w:szCs w:val="22"/>
          <w:u w:val="none"/>
          <w:lang w:val="en-US"/>
        </w:rPr>
      </w:pPr>
      <w:r w:rsidRPr="00DD3CF5">
        <w:rPr>
          <w:rStyle w:val="Hyperlink2"/>
          <w:rFonts w:ascii="Roboto" w:hAnsi="Roboto"/>
          <w:color w:val="auto"/>
          <w:sz w:val="22"/>
          <w:szCs w:val="22"/>
          <w:u w:val="none"/>
          <w:lang w:val="en-US"/>
        </w:rPr>
        <w:t xml:space="preserve">Excellence de la </w:t>
      </w:r>
      <w:proofErr w:type="gramStart"/>
      <w:r w:rsidRPr="00DD3CF5">
        <w:rPr>
          <w:rStyle w:val="Hyperlink2"/>
          <w:rFonts w:ascii="Roboto" w:hAnsi="Roboto"/>
          <w:color w:val="auto"/>
          <w:sz w:val="22"/>
          <w:szCs w:val="22"/>
          <w:u w:val="none"/>
          <w:lang w:val="en-US"/>
        </w:rPr>
        <w:t>supervision :</w:t>
      </w:r>
      <w:proofErr w:type="gramEnd"/>
      <w:r w:rsidRPr="00DD3CF5">
        <w:rPr>
          <w:rStyle w:val="Hyperlink2"/>
          <w:rFonts w:ascii="Roboto" w:hAnsi="Roboto"/>
          <w:color w:val="auto"/>
          <w:sz w:val="22"/>
          <w:szCs w:val="22"/>
          <w:u w:val="none"/>
          <w:lang w:val="en-US"/>
        </w:rPr>
        <w:t> le pilotage est renforcé par un dispositif de revue des contrôles réalisés (contrôle du contrôle), visant à garantir la fiabilité des cotations et la correction systématique des anomalies identifiées.</w:t>
      </w:r>
    </w:p>
    <w:p w14:paraId="73E7AFA1" w14:textId="581B4EE1" w:rsidR="00C6537B" w:rsidRDefault="00C6537B" w:rsidP="0079151A">
      <w:pPr>
        <w:pStyle w:val="CorpsB"/>
        <w:rPr>
          <w:b/>
          <w:bCs/>
          <w:i/>
          <w:iCs/>
          <w:color w:val="7030A0"/>
        </w:rPr>
      </w:pPr>
    </w:p>
    <w:p w14:paraId="6E260480" w14:textId="77777777" w:rsidR="00DD3CF5" w:rsidRDefault="00DD3CF5" w:rsidP="0079151A">
      <w:pPr>
        <w:pStyle w:val="CorpsB"/>
        <w:rPr>
          <w:b/>
          <w:bCs/>
          <w:i/>
          <w:iCs/>
          <w:color w:val="7030A0"/>
        </w:rPr>
      </w:pPr>
    </w:p>
    <w:p w14:paraId="4562A62C" w14:textId="77777777" w:rsidR="00DD3CF5" w:rsidRDefault="00DD3CF5" w:rsidP="0079151A">
      <w:pPr>
        <w:pStyle w:val="CorpsB"/>
        <w:rPr>
          <w:b/>
          <w:bCs/>
          <w:i/>
          <w:iCs/>
          <w:color w:val="7030A0"/>
        </w:rPr>
      </w:pPr>
    </w:p>
    <w:p w14:paraId="7D2FF162" w14:textId="77777777" w:rsidR="00DD3CF5" w:rsidRDefault="00DD3CF5" w:rsidP="0079151A">
      <w:pPr>
        <w:pStyle w:val="CorpsB"/>
        <w:rPr>
          <w:b/>
          <w:bCs/>
          <w:i/>
          <w:iCs/>
          <w:color w:val="7030A0"/>
        </w:rPr>
      </w:pPr>
    </w:p>
    <w:p w14:paraId="0B3365B6" w14:textId="77777777" w:rsidR="00DD3CF5" w:rsidRDefault="00DD3CF5" w:rsidP="0079151A">
      <w:pPr>
        <w:pStyle w:val="CorpsB"/>
        <w:rPr>
          <w:b/>
          <w:bCs/>
          <w:i/>
          <w:iCs/>
          <w:color w:val="7030A0"/>
        </w:rPr>
      </w:pPr>
    </w:p>
    <w:p w14:paraId="0170250A" w14:textId="77777777" w:rsidR="00DD3CF5" w:rsidRDefault="00DD3CF5" w:rsidP="0079151A">
      <w:pPr>
        <w:pStyle w:val="CorpsB"/>
        <w:rPr>
          <w:b/>
          <w:bCs/>
          <w:i/>
          <w:iCs/>
          <w:color w:val="7030A0"/>
        </w:rPr>
      </w:pPr>
    </w:p>
    <w:p w14:paraId="113542D7" w14:textId="77777777" w:rsidR="00DD3CF5" w:rsidRDefault="00DD3CF5" w:rsidP="0079151A">
      <w:pPr>
        <w:pStyle w:val="CorpsB"/>
        <w:rPr>
          <w:b/>
          <w:bCs/>
          <w:i/>
          <w:iCs/>
          <w:color w:val="7030A0"/>
        </w:rPr>
      </w:pPr>
    </w:p>
    <w:p w14:paraId="3A487B20" w14:textId="77777777" w:rsidR="00DD3CF5" w:rsidRDefault="00DD3CF5" w:rsidP="0079151A">
      <w:pPr>
        <w:pStyle w:val="CorpsB"/>
        <w:rPr>
          <w:b/>
          <w:bCs/>
          <w:i/>
          <w:iCs/>
          <w:color w:val="7030A0"/>
        </w:rPr>
      </w:pPr>
    </w:p>
    <w:p w14:paraId="19BD2AE8" w14:textId="77777777" w:rsidR="00DD3CF5" w:rsidRDefault="00DD3CF5" w:rsidP="0079151A">
      <w:pPr>
        <w:pStyle w:val="CorpsB"/>
        <w:rPr>
          <w:b/>
          <w:bCs/>
          <w:i/>
          <w:iCs/>
          <w:color w:val="7030A0"/>
        </w:rPr>
      </w:pPr>
    </w:p>
    <w:p w14:paraId="3A88D9ED" w14:textId="77777777" w:rsidR="00DD3CF5" w:rsidRDefault="00DD3CF5" w:rsidP="0079151A">
      <w:pPr>
        <w:pStyle w:val="CorpsB"/>
        <w:rPr>
          <w:b/>
          <w:bCs/>
          <w:i/>
          <w:iCs/>
          <w:color w:val="7030A0"/>
        </w:rPr>
      </w:pPr>
    </w:p>
    <w:p w14:paraId="0C1B8B2D" w14:textId="77777777" w:rsidR="00DD3CF5" w:rsidRDefault="00DD3CF5" w:rsidP="0079151A">
      <w:pPr>
        <w:pStyle w:val="CorpsB"/>
        <w:rPr>
          <w:b/>
          <w:bCs/>
          <w:i/>
          <w:iCs/>
          <w:color w:val="7030A0"/>
        </w:rPr>
      </w:pPr>
    </w:p>
    <w:p w14:paraId="614FD42A" w14:textId="77777777" w:rsidR="00DD3CF5" w:rsidRDefault="00DD3CF5" w:rsidP="0079151A">
      <w:pPr>
        <w:pStyle w:val="CorpsB"/>
        <w:rPr>
          <w:b/>
          <w:bCs/>
          <w:i/>
          <w:iCs/>
          <w:color w:val="7030A0"/>
        </w:rPr>
      </w:pPr>
    </w:p>
    <w:p w14:paraId="50D33AC8" w14:textId="77777777" w:rsidR="00DD3CF5" w:rsidRDefault="00DD3CF5" w:rsidP="0079151A">
      <w:pPr>
        <w:pStyle w:val="CorpsB"/>
        <w:rPr>
          <w:b/>
          <w:bCs/>
          <w:i/>
          <w:iCs/>
          <w:color w:val="7030A0"/>
        </w:rPr>
      </w:pPr>
    </w:p>
    <w:p w14:paraId="028A6D8E" w14:textId="77777777" w:rsidR="00DD3CF5" w:rsidRDefault="00DD3CF5" w:rsidP="0079151A">
      <w:pPr>
        <w:pStyle w:val="CorpsB"/>
        <w:rPr>
          <w:b/>
          <w:bCs/>
          <w:i/>
          <w:iCs/>
          <w:color w:val="7030A0"/>
        </w:rPr>
      </w:pPr>
    </w:p>
    <w:p w14:paraId="04848A7E" w14:textId="77777777" w:rsidR="00DD3CF5" w:rsidRDefault="00DD3CF5" w:rsidP="0079151A">
      <w:pPr>
        <w:pStyle w:val="CorpsB"/>
        <w:rPr>
          <w:b/>
          <w:bCs/>
          <w:i/>
          <w:iCs/>
          <w:color w:val="7030A0"/>
        </w:rPr>
      </w:pPr>
    </w:p>
    <w:p w14:paraId="01E7C0B1" w14:textId="77777777" w:rsidR="00DD3CF5" w:rsidRDefault="00DD3CF5" w:rsidP="0079151A">
      <w:pPr>
        <w:pStyle w:val="CorpsB"/>
        <w:rPr>
          <w:b/>
          <w:bCs/>
          <w:i/>
          <w:iCs/>
          <w:color w:val="7030A0"/>
        </w:rPr>
      </w:pPr>
    </w:p>
    <w:p w14:paraId="245684CB" w14:textId="77777777" w:rsidR="00DD3CF5" w:rsidRPr="00C6537B" w:rsidRDefault="00DD3CF5" w:rsidP="0079151A">
      <w:pPr>
        <w:pStyle w:val="CorpsB"/>
        <w:rPr>
          <w:b/>
          <w:bCs/>
          <w:i/>
          <w:iCs/>
          <w:color w:val="7030A0"/>
        </w:rPr>
      </w:pPr>
    </w:p>
    <w:p w14:paraId="3F028182" w14:textId="33184476" w:rsidR="00C6537B" w:rsidRDefault="00C6537B" w:rsidP="0079151A">
      <w:pPr>
        <w:pStyle w:val="CorpsB"/>
        <w:rPr>
          <w:color w:val="000000" w:themeColor="text1"/>
        </w:rPr>
      </w:pPr>
      <w:r>
        <w:rPr>
          <w:noProof/>
        </w:rPr>
        <mc:AlternateContent>
          <mc:Choice Requires="wps">
            <w:drawing>
              <wp:anchor distT="0" distB="0" distL="114300" distR="114300" simplePos="0" relativeHeight="251669504" behindDoc="0" locked="0" layoutInCell="1" allowOverlap="1" wp14:anchorId="646254C9" wp14:editId="1F7509E1">
                <wp:simplePos x="0" y="0"/>
                <wp:positionH relativeFrom="margin">
                  <wp:align>right</wp:align>
                </wp:positionH>
                <wp:positionV relativeFrom="paragraph">
                  <wp:posOffset>69215</wp:posOffset>
                </wp:positionV>
                <wp:extent cx="5810250" cy="532015"/>
                <wp:effectExtent l="0" t="0" r="19050" b="20955"/>
                <wp:wrapNone/>
                <wp:docPr id="2067777664" name="Rectangle : coins arrondis 2"/>
                <wp:cNvGraphicFramePr/>
                <a:graphic xmlns:a="http://schemas.openxmlformats.org/drawingml/2006/main">
                  <a:graphicData uri="http://schemas.microsoft.com/office/word/2010/wordprocessingShape">
                    <wps:wsp>
                      <wps:cNvSpPr/>
                      <wps:spPr>
                        <a:xfrm>
                          <a:off x="0" y="0"/>
                          <a:ext cx="5810250" cy="532015"/>
                        </a:xfrm>
                        <a:prstGeom prst="roundRect">
                          <a:avLst/>
                        </a:prstGeom>
                        <a:solidFill>
                          <a:srgbClr val="FF7C80">
                            <a:alpha val="50000"/>
                          </a:srgbClr>
                        </a:solidFill>
                        <a:ln w="25400" cap="flat">
                          <a:solidFill>
                            <a:srgbClr val="FFFFFF"/>
                          </a:solidFill>
                          <a:prstDash val="solid"/>
                          <a:round/>
                        </a:ln>
                        <a:effectLst/>
                        <a:sp3d/>
                      </wps:spPr>
                      <wps:txbx>
                        <w:txbxContent>
                          <w:p w14:paraId="0D2547B0" w14:textId="63499BBD" w:rsidR="005E5042" w:rsidRPr="005005D4" w:rsidRDefault="005E5042" w:rsidP="005E5042">
                            <w:pPr>
                              <w:jc w:val="center"/>
                              <w:rPr>
                                <w:b/>
                                <w:bCs/>
                                <w:sz w:val="32"/>
                                <w:szCs w:val="32"/>
                              </w:rPr>
                            </w:pPr>
                            <w:r>
                              <w:rPr>
                                <w:b/>
                                <w:bCs/>
                                <w:sz w:val="32"/>
                                <w:szCs w:val="32"/>
                              </w:rPr>
                              <w:t xml:space="preserve">           ACTU ECONOMIQUE ET SOCIALE      </w:t>
                            </w:r>
                            <w:r w:rsidR="005C613A" w:rsidRPr="005C613A">
                              <w:rPr>
                                <w:noProof/>
                              </w:rPr>
                              <w:drawing>
                                <wp:inline distT="0" distB="0" distL="0" distR="0" wp14:anchorId="19E88D69" wp14:editId="50D59DAB">
                                  <wp:extent cx="362585" cy="362585"/>
                                  <wp:effectExtent l="0" t="0" r="0" b="0"/>
                                  <wp:docPr id="1226303888" name="Image 1" descr="Une image contenant Police, symbole, croquis,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64848" name="Image 1" descr="Une image contenant Police, symbole, croquis, logo&#10;&#10;Le contenu généré par l’IA peut être incorrect."/>
                                          <pic:cNvPicPr/>
                                        </pic:nvPicPr>
                                        <pic:blipFill>
                                          <a:blip r:embed="rId28"/>
                                          <a:stretch>
                                            <a:fillRect/>
                                          </a:stretch>
                                        </pic:blipFill>
                                        <pic:spPr>
                                          <a:xfrm>
                                            <a:off x="0" y="0"/>
                                            <a:ext cx="362585" cy="362585"/>
                                          </a:xfrm>
                                          <a:prstGeom prst="rect">
                                            <a:avLst/>
                                          </a:prstGeom>
                                        </pic:spPr>
                                      </pic:pic>
                                    </a:graphicData>
                                  </a:graphic>
                                </wp:inline>
                              </w:drawing>
                            </w:r>
                          </w:p>
                        </w:txbxContent>
                      </wps:txbx>
                      <wps:bodyPr rot="0" spcFirstLastPara="1" vertOverflow="overflow" horzOverflow="overflow" vert="horz" wrap="square" lIns="45718" tIns="45718" rIns="45718" bIns="45718" numCol="1" spcCol="3810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6254C9" id="_x0000_s1031" style="position:absolute;margin-left:406.3pt;margin-top:5.45pt;width:457.5pt;height:41.9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" fillcolor="#ff7c80" strokecolor="white" strokeweight="2pt">
                <v:fill opacity="32896f"/>
                <v:textbox inset="1.2699mm,1.2699mm,1.2699mm,1.2699mm">
                  <w:txbxContent>
                    <w:p w14:paraId="0D2547B0" w14:textId="63499BBD" w:rsidR="005E5042" w:rsidRPr="005005D4" w:rsidRDefault="005E5042" w:rsidP="005E5042">
                      <w:pPr>
                        <w:jc w:val="center"/>
                        <w:rPr>
                          <w:b/>
                          <w:bCs/>
                          <w:sz w:val="32"/>
                          <w:szCs w:val="32"/>
                        </w:rPr>
                      </w:pPr>
                      <w:r>
                        <w:rPr>
                          <w:b/>
                          <w:bCs/>
                          <w:sz w:val="32"/>
                          <w:szCs w:val="32"/>
                        </w:rPr>
                        <w:t xml:space="preserve">           ACTU ECONOMIQUE ET SOCIALE      </w:t>
                      </w:r>
                      <w:r w:rsidR="005C613A" w:rsidRPr="005C613A">
                        <w:rPr>
                          <w:noProof/>
                        </w:rPr>
                        <w:drawing>
                          <wp:inline distT="0" distB="0" distL="0" distR="0" wp14:anchorId="19E88D69" wp14:editId="50D59DAB">
                            <wp:extent cx="362585" cy="362585"/>
                            <wp:effectExtent l="0" t="0" r="0" b="0"/>
                            <wp:docPr id="1226303888" name="Image 1" descr="Une image contenant Police, symbole, croquis,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264848" name="Image 1" descr="Une image contenant Police, symbole, croquis, logo&#10;&#10;Le contenu généré par l’IA peut être incorrect."/>
                                    <pic:cNvPicPr/>
                                  </pic:nvPicPr>
                                  <pic:blipFill>
                                    <a:blip r:embed="rId28"/>
                                    <a:stretch>
                                      <a:fillRect/>
                                    </a:stretch>
                                  </pic:blipFill>
                                  <pic:spPr>
                                    <a:xfrm>
                                      <a:off x="0" y="0"/>
                                      <a:ext cx="362585" cy="362585"/>
                                    </a:xfrm>
                                    <a:prstGeom prst="rect">
                                      <a:avLst/>
                                    </a:prstGeom>
                                  </pic:spPr>
                                </pic:pic>
                              </a:graphicData>
                            </a:graphic>
                          </wp:inline>
                        </w:drawing>
                      </w:r>
                    </w:p>
                  </w:txbxContent>
                </v:textbox>
                <w10:wrap anchorx="margin"/>
              </v:roundrect>
            </w:pict>
          </mc:Fallback>
        </mc:AlternateContent>
      </w:r>
    </w:p>
    <w:p w14:paraId="3DB16B77" w14:textId="77777777" w:rsidR="00441AD4" w:rsidRDefault="00441AD4" w:rsidP="0079151A">
      <w:pPr>
        <w:pStyle w:val="CorpsB"/>
        <w:rPr>
          <w:color w:val="000000" w:themeColor="text1"/>
        </w:rPr>
      </w:pPr>
    </w:p>
    <w:p w14:paraId="50958AE5" w14:textId="77777777" w:rsidR="00C6537B" w:rsidRDefault="00C6537B" w:rsidP="0079151A">
      <w:pPr>
        <w:pStyle w:val="CorpsB"/>
        <w:rPr>
          <w:color w:val="000000" w:themeColor="text1"/>
        </w:rPr>
      </w:pPr>
    </w:p>
    <w:p w14:paraId="1E7096FC" w14:textId="77777777" w:rsidR="00C6537B" w:rsidRPr="00DC0D96" w:rsidRDefault="00C6537B" w:rsidP="0079151A">
      <w:pPr>
        <w:pStyle w:val="CorpsB"/>
        <w:rPr>
          <w:color w:val="000000" w:themeColor="text1"/>
        </w:rPr>
      </w:pPr>
    </w:p>
    <w:p w14:paraId="6808E4D5" w14:textId="77777777" w:rsidR="00932FC5" w:rsidRPr="00932FC5" w:rsidRDefault="00932FC5" w:rsidP="00932FC5">
      <w:pPr>
        <w:pStyle w:val="Titre2"/>
        <w:numPr>
          <w:ilvl w:val="0"/>
          <w:numId w:val="11"/>
        </w:numPr>
        <w:shd w:val="clear" w:color="auto" w:fill="FFFFFF"/>
        <w:spacing w:before="300" w:after="300"/>
        <w:jc w:val="both"/>
        <w:rPr>
          <w:rStyle w:val="Hyperlink2"/>
          <w:b/>
          <w:bCs/>
          <w:color w:val="0000FF"/>
          <w:u w:val="none"/>
          <w:lang w:val="en-US"/>
        </w:rPr>
      </w:pPr>
      <w:r w:rsidRPr="00932FC5">
        <w:rPr>
          <w:rStyle w:val="Hyperlink2"/>
          <w:b/>
          <w:bCs/>
          <w:color w:val="0000FF"/>
          <w:u w:val="none"/>
          <w:lang w:val="en-US"/>
        </w:rPr>
        <w:t xml:space="preserve">Les </w:t>
      </w:r>
      <w:proofErr w:type="spellStart"/>
      <w:r w:rsidRPr="00932FC5">
        <w:rPr>
          <w:rStyle w:val="Hyperlink2"/>
          <w:b/>
          <w:bCs/>
          <w:color w:val="0000FF"/>
          <w:u w:val="none"/>
          <w:lang w:val="en-US"/>
        </w:rPr>
        <w:t>Acteurs</w:t>
      </w:r>
      <w:proofErr w:type="spellEnd"/>
      <w:r w:rsidRPr="00932FC5">
        <w:rPr>
          <w:rStyle w:val="Hyperlink2"/>
          <w:b/>
          <w:bCs/>
          <w:color w:val="0000FF"/>
          <w:u w:val="none"/>
          <w:lang w:val="en-US"/>
        </w:rPr>
        <w:t xml:space="preserve"> de la </w:t>
      </w:r>
      <w:proofErr w:type="spellStart"/>
      <w:r w:rsidRPr="00932FC5">
        <w:rPr>
          <w:rStyle w:val="Hyperlink2"/>
          <w:b/>
          <w:bCs/>
          <w:color w:val="0000FF"/>
          <w:u w:val="none"/>
          <w:lang w:val="en-US"/>
        </w:rPr>
        <w:t>Compétence</w:t>
      </w:r>
      <w:proofErr w:type="spellEnd"/>
      <w:r w:rsidRPr="00932FC5">
        <w:rPr>
          <w:rStyle w:val="Hyperlink2"/>
          <w:b/>
          <w:bCs/>
          <w:color w:val="0000FF"/>
          <w:u w:val="none"/>
          <w:lang w:val="en-US"/>
        </w:rPr>
        <w:t xml:space="preserve"> </w:t>
      </w:r>
      <w:proofErr w:type="spellStart"/>
      <w:r w:rsidRPr="00932FC5">
        <w:rPr>
          <w:rStyle w:val="Hyperlink2"/>
          <w:b/>
          <w:bCs/>
          <w:color w:val="0000FF"/>
          <w:u w:val="none"/>
          <w:lang w:val="en-US"/>
        </w:rPr>
        <w:t>déplorent</w:t>
      </w:r>
      <w:proofErr w:type="spellEnd"/>
      <w:r w:rsidRPr="00932FC5">
        <w:rPr>
          <w:rStyle w:val="Hyperlink2"/>
          <w:b/>
          <w:bCs/>
          <w:color w:val="0000FF"/>
          <w:u w:val="none"/>
          <w:lang w:val="en-US"/>
        </w:rPr>
        <w:t xml:space="preserve"> le </w:t>
      </w:r>
      <w:proofErr w:type="spellStart"/>
      <w:r w:rsidRPr="00932FC5">
        <w:rPr>
          <w:rStyle w:val="Hyperlink2"/>
          <w:b/>
          <w:bCs/>
          <w:color w:val="0000FF"/>
          <w:u w:val="none"/>
          <w:lang w:val="en-US"/>
        </w:rPr>
        <w:t>désengagement</w:t>
      </w:r>
      <w:proofErr w:type="spellEnd"/>
      <w:r w:rsidRPr="00932FC5">
        <w:rPr>
          <w:rStyle w:val="Hyperlink2"/>
          <w:b/>
          <w:bCs/>
          <w:color w:val="0000FF"/>
          <w:u w:val="none"/>
          <w:lang w:val="en-US"/>
        </w:rPr>
        <w:t xml:space="preserve"> de </w:t>
      </w:r>
      <w:proofErr w:type="spellStart"/>
      <w:r w:rsidRPr="00932FC5">
        <w:rPr>
          <w:rStyle w:val="Hyperlink2"/>
          <w:b/>
          <w:bCs/>
          <w:color w:val="0000FF"/>
          <w:u w:val="none"/>
          <w:lang w:val="en-US"/>
        </w:rPr>
        <w:t>l'État</w:t>
      </w:r>
      <w:proofErr w:type="spellEnd"/>
      <w:r w:rsidRPr="00932FC5">
        <w:rPr>
          <w:rStyle w:val="Hyperlink2"/>
          <w:b/>
          <w:bCs/>
          <w:color w:val="0000FF"/>
          <w:u w:val="none"/>
          <w:lang w:val="en-US"/>
        </w:rPr>
        <w:t xml:space="preserve"> </w:t>
      </w:r>
      <w:proofErr w:type="spellStart"/>
      <w:r w:rsidRPr="00932FC5">
        <w:rPr>
          <w:rStyle w:val="Hyperlink2"/>
          <w:b/>
          <w:bCs/>
          <w:color w:val="0000FF"/>
          <w:u w:val="none"/>
          <w:lang w:val="en-US"/>
        </w:rPr>
        <w:t>en</w:t>
      </w:r>
      <w:proofErr w:type="spellEnd"/>
      <w:r w:rsidRPr="00932FC5">
        <w:rPr>
          <w:rStyle w:val="Hyperlink2"/>
          <w:b/>
          <w:bCs/>
          <w:color w:val="0000FF"/>
          <w:u w:val="none"/>
          <w:lang w:val="en-US"/>
        </w:rPr>
        <w:t xml:space="preserve"> matière de formation </w:t>
      </w:r>
      <w:proofErr w:type="spellStart"/>
      <w:r w:rsidRPr="00932FC5">
        <w:rPr>
          <w:rStyle w:val="Hyperlink2"/>
          <w:b/>
          <w:bCs/>
          <w:color w:val="0000FF"/>
          <w:u w:val="none"/>
          <w:lang w:val="en-US"/>
        </w:rPr>
        <w:t>en</w:t>
      </w:r>
      <w:proofErr w:type="spellEnd"/>
      <w:r w:rsidRPr="00932FC5">
        <w:rPr>
          <w:rStyle w:val="Hyperlink2"/>
          <w:b/>
          <w:bCs/>
          <w:color w:val="0000FF"/>
          <w:u w:val="none"/>
          <w:lang w:val="en-US"/>
        </w:rPr>
        <w:t xml:space="preserve"> </w:t>
      </w:r>
      <w:proofErr w:type="spellStart"/>
      <w:r w:rsidRPr="00932FC5">
        <w:rPr>
          <w:rStyle w:val="Hyperlink2"/>
          <w:b/>
          <w:bCs/>
          <w:color w:val="0000FF"/>
          <w:u w:val="none"/>
          <w:lang w:val="en-US"/>
        </w:rPr>
        <w:t>régions</w:t>
      </w:r>
      <w:proofErr w:type="spellEnd"/>
    </w:p>
    <w:p w14:paraId="383FA881" w14:textId="77777777" w:rsidR="00932FC5" w:rsidRDefault="00932FC5" w:rsidP="00932FC5">
      <w:pPr>
        <w:pStyle w:val="Titre2"/>
        <w:shd w:val="clear" w:color="auto" w:fill="FFFFFF"/>
        <w:spacing w:before="300" w:after="300"/>
        <w:jc w:val="both"/>
        <w:rPr>
          <w:rFonts w:ascii="Roboto" w:eastAsia="Times New Roman" w:hAnsi="Roboto"/>
          <w:color w:val="1F2323"/>
          <w:sz w:val="22"/>
          <w:szCs w:val="22"/>
          <w:bdr w:val="none" w:sz="0" w:space="0" w:color="auto"/>
          <w:lang w:val="fr-FR"/>
        </w:rPr>
      </w:pPr>
      <w:r w:rsidRPr="00932FC5">
        <w:rPr>
          <w:rFonts w:ascii="Roboto" w:eastAsia="Times New Roman" w:hAnsi="Roboto"/>
          <w:color w:val="1F2323"/>
          <w:sz w:val="22"/>
          <w:szCs w:val="22"/>
          <w:bdr w:val="none" w:sz="0" w:space="0" w:color="auto"/>
          <w:lang w:val="fr-FR"/>
        </w:rPr>
        <w:t>« La fédération Les Acteurs de la Compétence soutient l’alerte de l’association Régions de France concernant le récent arbitrage du gouvernement de réduire de 56 % les crédits du budget 2026 dédiés aux pactes régionaux d’investissement dans les compétences (Pric), permettant de financer l’accompagnement et la formation des demandeurs d’emploi les plus fragiles », a-t-elle fait savoir dans un communiqué de presse du 13 mars. « Cette nouvelle baisse brutale intervient alors même que le taux de chômage repart à la hausse », ajoute-t-elle, et « aggrave la baisse continue du financement de la formation des demandeurs d’emploi constatée en région depuis 2018 ». Plus globalement, selon une étude de l’organisation professionnelle, « alors que les budgets globaux des conseils régionaux ont progressé de plus de 20 % en sept ans [depuis 2018, NDLR], les crédits consacrés à la formation professionnelle ont, eux, diminué d’environ 20 % sur la même période ». Elle déplore ainsi qu</w:t>
      </w:r>
      <w:proofErr w:type="gramStart"/>
      <w:r w:rsidRPr="00932FC5">
        <w:rPr>
          <w:rFonts w:ascii="Roboto" w:eastAsia="Times New Roman" w:hAnsi="Roboto"/>
          <w:color w:val="1F2323"/>
          <w:sz w:val="22"/>
          <w:szCs w:val="22"/>
          <w:bdr w:val="none" w:sz="0" w:space="0" w:color="auto"/>
          <w:lang w:val="fr-FR"/>
        </w:rPr>
        <w:t>’«</w:t>
      </w:r>
      <w:proofErr w:type="gramEnd"/>
      <w:r w:rsidRPr="00932FC5">
        <w:rPr>
          <w:rFonts w:ascii="Roboto" w:eastAsia="Times New Roman" w:hAnsi="Roboto"/>
          <w:color w:val="1F2323"/>
          <w:sz w:val="22"/>
          <w:szCs w:val="22"/>
          <w:bdr w:val="none" w:sz="0" w:space="0" w:color="auto"/>
          <w:lang w:val="fr-FR"/>
        </w:rPr>
        <w:t xml:space="preserve"> en sept ans, la formation est devenue la principale variable d’ajustement des politiques régionales ».</w:t>
      </w:r>
    </w:p>
    <w:p w14:paraId="5FC06914" w14:textId="77777777" w:rsidR="00932FC5" w:rsidRPr="00932FC5" w:rsidRDefault="00932FC5" w:rsidP="00932FC5">
      <w:pPr>
        <w:pStyle w:val="Titre2"/>
        <w:numPr>
          <w:ilvl w:val="0"/>
          <w:numId w:val="11"/>
        </w:numPr>
        <w:shd w:val="clear" w:color="auto" w:fill="FFFFFF"/>
        <w:spacing w:before="300" w:after="300"/>
        <w:jc w:val="both"/>
        <w:rPr>
          <w:rStyle w:val="Hyperlink2"/>
          <w:b/>
          <w:bCs/>
          <w:color w:val="0000FF"/>
          <w:u w:val="none"/>
          <w:lang w:val="en-US"/>
        </w:rPr>
      </w:pPr>
      <w:r w:rsidRPr="00932FC5">
        <w:rPr>
          <w:rStyle w:val="Hyperlink2"/>
          <w:b/>
          <w:bCs/>
          <w:color w:val="0000FF"/>
          <w:u w:val="none"/>
          <w:lang w:val="en-US"/>
        </w:rPr>
        <w:t xml:space="preserve">Quatre </w:t>
      </w:r>
      <w:proofErr w:type="spellStart"/>
      <w:r w:rsidRPr="00932FC5">
        <w:rPr>
          <w:rStyle w:val="Hyperlink2"/>
          <w:b/>
          <w:bCs/>
          <w:color w:val="0000FF"/>
          <w:u w:val="none"/>
          <w:lang w:val="en-US"/>
        </w:rPr>
        <w:t>salariés</w:t>
      </w:r>
      <w:proofErr w:type="spellEnd"/>
      <w:r w:rsidRPr="00932FC5">
        <w:rPr>
          <w:rStyle w:val="Hyperlink2"/>
          <w:b/>
          <w:bCs/>
          <w:color w:val="0000FF"/>
          <w:u w:val="none"/>
          <w:lang w:val="en-US"/>
        </w:rPr>
        <w:t xml:space="preserve"> sur cinq </w:t>
      </w:r>
      <w:proofErr w:type="spellStart"/>
      <w:r w:rsidRPr="00932FC5">
        <w:rPr>
          <w:rStyle w:val="Hyperlink2"/>
          <w:b/>
          <w:bCs/>
          <w:color w:val="0000FF"/>
          <w:u w:val="none"/>
          <w:lang w:val="en-US"/>
        </w:rPr>
        <w:t>attendent</w:t>
      </w:r>
      <w:proofErr w:type="spellEnd"/>
      <w:r w:rsidRPr="00932FC5">
        <w:rPr>
          <w:rStyle w:val="Hyperlink2"/>
          <w:b/>
          <w:bCs/>
          <w:color w:val="0000FF"/>
          <w:u w:val="none"/>
          <w:lang w:val="en-US"/>
        </w:rPr>
        <w:t xml:space="preserve"> </w:t>
      </w:r>
      <w:proofErr w:type="spellStart"/>
      <w:r w:rsidRPr="00932FC5">
        <w:rPr>
          <w:rStyle w:val="Hyperlink2"/>
          <w:b/>
          <w:bCs/>
          <w:color w:val="0000FF"/>
          <w:u w:val="none"/>
          <w:lang w:val="en-US"/>
        </w:rPr>
        <w:t>une</w:t>
      </w:r>
      <w:proofErr w:type="spellEnd"/>
      <w:r w:rsidRPr="00932FC5">
        <w:rPr>
          <w:rStyle w:val="Hyperlink2"/>
          <w:b/>
          <w:bCs/>
          <w:color w:val="0000FF"/>
          <w:u w:val="none"/>
          <w:lang w:val="en-US"/>
        </w:rPr>
        <w:t xml:space="preserve"> politique </w:t>
      </w:r>
      <w:proofErr w:type="spellStart"/>
      <w:r w:rsidRPr="00932FC5">
        <w:rPr>
          <w:rStyle w:val="Hyperlink2"/>
          <w:b/>
          <w:bCs/>
          <w:color w:val="0000FF"/>
          <w:u w:val="none"/>
          <w:lang w:val="en-US"/>
        </w:rPr>
        <w:t>formelle</w:t>
      </w:r>
      <w:proofErr w:type="spellEnd"/>
      <w:r w:rsidRPr="00932FC5">
        <w:rPr>
          <w:rStyle w:val="Hyperlink2"/>
          <w:b/>
          <w:bCs/>
          <w:color w:val="0000FF"/>
          <w:u w:val="none"/>
          <w:lang w:val="en-US"/>
        </w:rPr>
        <w:t xml:space="preserve"> de </w:t>
      </w:r>
      <w:proofErr w:type="spellStart"/>
      <w:r w:rsidRPr="00932FC5">
        <w:rPr>
          <w:rStyle w:val="Hyperlink2"/>
          <w:b/>
          <w:bCs/>
          <w:color w:val="0000FF"/>
          <w:u w:val="none"/>
          <w:lang w:val="en-US"/>
        </w:rPr>
        <w:t>leur</w:t>
      </w:r>
      <w:proofErr w:type="spellEnd"/>
      <w:r w:rsidRPr="00932FC5">
        <w:rPr>
          <w:rStyle w:val="Hyperlink2"/>
          <w:b/>
          <w:bCs/>
          <w:color w:val="0000FF"/>
          <w:u w:val="none"/>
          <w:lang w:val="en-US"/>
        </w:rPr>
        <w:t xml:space="preserve"> </w:t>
      </w:r>
      <w:proofErr w:type="spellStart"/>
      <w:r w:rsidRPr="00932FC5">
        <w:rPr>
          <w:rStyle w:val="Hyperlink2"/>
          <w:b/>
          <w:bCs/>
          <w:color w:val="0000FF"/>
          <w:u w:val="none"/>
          <w:lang w:val="en-US"/>
        </w:rPr>
        <w:t>entreprise</w:t>
      </w:r>
      <w:proofErr w:type="spellEnd"/>
      <w:r w:rsidRPr="00932FC5">
        <w:rPr>
          <w:rStyle w:val="Hyperlink2"/>
          <w:b/>
          <w:bCs/>
          <w:color w:val="0000FF"/>
          <w:u w:val="none"/>
          <w:lang w:val="en-US"/>
        </w:rPr>
        <w:t xml:space="preserve"> sur </w:t>
      </w:r>
      <w:proofErr w:type="spellStart"/>
      <w:r w:rsidRPr="00932FC5">
        <w:rPr>
          <w:rStyle w:val="Hyperlink2"/>
          <w:b/>
          <w:bCs/>
          <w:color w:val="0000FF"/>
          <w:u w:val="none"/>
          <w:lang w:val="en-US"/>
        </w:rPr>
        <w:t>l'usage</w:t>
      </w:r>
      <w:proofErr w:type="spellEnd"/>
      <w:r w:rsidRPr="00932FC5">
        <w:rPr>
          <w:rStyle w:val="Hyperlink2"/>
          <w:b/>
          <w:bCs/>
          <w:color w:val="0000FF"/>
          <w:u w:val="none"/>
          <w:lang w:val="en-US"/>
        </w:rPr>
        <w:t xml:space="preserve"> de </w:t>
      </w:r>
      <w:proofErr w:type="spellStart"/>
      <w:r w:rsidRPr="00932FC5">
        <w:rPr>
          <w:rStyle w:val="Hyperlink2"/>
          <w:b/>
          <w:bCs/>
          <w:color w:val="0000FF"/>
          <w:u w:val="none"/>
          <w:lang w:val="en-US"/>
        </w:rPr>
        <w:t>l'IA</w:t>
      </w:r>
      <w:proofErr w:type="spellEnd"/>
    </w:p>
    <w:p w14:paraId="738C0A3D" w14:textId="77777777" w:rsidR="00932FC5" w:rsidRPr="00932FC5" w:rsidRDefault="00932FC5" w:rsidP="00932FC5">
      <w:pPr>
        <w:pStyle w:val="CorpsB"/>
        <w:jc w:val="both"/>
        <w:rPr>
          <w:rFonts w:ascii="Roboto" w:hAnsi="Roboto"/>
          <w:sz w:val="22"/>
          <w:szCs w:val="22"/>
        </w:rPr>
      </w:pPr>
      <w:r w:rsidRPr="00932FC5">
        <w:rPr>
          <w:rFonts w:ascii="Roboto" w:hAnsi="Roboto"/>
          <w:sz w:val="22"/>
          <w:szCs w:val="22"/>
        </w:rPr>
        <w:t>« Plus d’un salarié sur deux affirme avoir déjà eu recours à un outil d’IA [intelligence artificielle, NDLR] dans le cadre de ses missions professionnelles (57 %), contre 30 % qui déclarent ne jamais les utiliser », selon une enquête menée par Hays et dont les résultats ont été publiés le 12 mars. Et pourtant, 72 % des répondants estiment « que les entreprises devraient informer clairement les collaborateurs sur les usages autorisés ou interdits », et 80 % « que leur entreprise devrait mettre en place une politique formelle sur l’usage de l’IA, définissant notamment les outils autorisés, les règles d’utilisation et les principes de transparence ». Ils sont par ailleurs 76 % à considérer qu’une formation interne sur les bonnes pratiques d’utilisation de l’IA serait nécessaire. L’enquête a été auto-administrée via le site de Hays.fr du 6 février au 3 mars dernier auprès d’un échantillon de 915 personnes issues du panel France.</w:t>
      </w:r>
    </w:p>
    <w:p w14:paraId="3A18A316" w14:textId="77777777" w:rsidR="00335367" w:rsidRPr="00335367" w:rsidRDefault="00335367" w:rsidP="00335367">
      <w:pPr>
        <w:pStyle w:val="Titre2"/>
        <w:numPr>
          <w:ilvl w:val="0"/>
          <w:numId w:val="11"/>
        </w:numPr>
        <w:shd w:val="clear" w:color="auto" w:fill="FFFFFF"/>
        <w:spacing w:before="300" w:after="300"/>
        <w:jc w:val="both"/>
        <w:rPr>
          <w:rStyle w:val="Hyperlink2"/>
          <w:b/>
          <w:bCs/>
          <w:color w:val="0000FF"/>
          <w:u w:val="none"/>
          <w:lang w:val="en-US"/>
        </w:rPr>
      </w:pPr>
      <w:proofErr w:type="spellStart"/>
      <w:r w:rsidRPr="00335367">
        <w:rPr>
          <w:rStyle w:val="Hyperlink2"/>
          <w:b/>
          <w:bCs/>
          <w:color w:val="0000FF"/>
          <w:u w:val="none"/>
          <w:lang w:val="en-US"/>
        </w:rPr>
        <w:t>Travailleurs</w:t>
      </w:r>
      <w:proofErr w:type="spellEnd"/>
      <w:r w:rsidRPr="00335367">
        <w:rPr>
          <w:rStyle w:val="Hyperlink2"/>
          <w:b/>
          <w:bCs/>
          <w:color w:val="0000FF"/>
          <w:u w:val="none"/>
          <w:lang w:val="en-US"/>
        </w:rPr>
        <w:t xml:space="preserve"> </w:t>
      </w:r>
      <w:proofErr w:type="spellStart"/>
      <w:proofErr w:type="gramStart"/>
      <w:r w:rsidRPr="00335367">
        <w:rPr>
          <w:rStyle w:val="Hyperlink2"/>
          <w:b/>
          <w:bCs/>
          <w:color w:val="0000FF"/>
          <w:u w:val="none"/>
          <w:lang w:val="en-US"/>
        </w:rPr>
        <w:t>frontaliers</w:t>
      </w:r>
      <w:proofErr w:type="spellEnd"/>
      <w:r w:rsidRPr="00335367">
        <w:rPr>
          <w:rStyle w:val="Hyperlink2"/>
          <w:b/>
          <w:bCs/>
          <w:color w:val="0000FF"/>
          <w:u w:val="none"/>
          <w:lang w:val="en-US"/>
        </w:rPr>
        <w:t xml:space="preserve"> :</w:t>
      </w:r>
      <w:proofErr w:type="gramEnd"/>
      <w:r w:rsidRPr="00335367">
        <w:rPr>
          <w:rStyle w:val="Hyperlink2"/>
          <w:b/>
          <w:bCs/>
          <w:color w:val="0000FF"/>
          <w:u w:val="none"/>
          <w:lang w:val="en-US"/>
        </w:rPr>
        <w:t xml:space="preserve"> les députés adoptent trois résolutions européennes concernant le télétravail, le chômage et la famille.</w:t>
      </w:r>
    </w:p>
    <w:p w14:paraId="5E355A22" w14:textId="3B1694BD" w:rsidR="00335367" w:rsidRPr="00DD3CF5" w:rsidRDefault="00335367" w:rsidP="00335367">
      <w:pPr>
        <w:pStyle w:val="CorpsB"/>
        <w:jc w:val="both"/>
        <w:rPr>
          <w:rFonts w:ascii="Roboto" w:hAnsi="Roboto"/>
          <w:sz w:val="22"/>
          <w:szCs w:val="22"/>
        </w:rPr>
      </w:pPr>
      <w:r w:rsidRPr="00335367">
        <w:rPr>
          <w:rFonts w:ascii="Roboto" w:hAnsi="Roboto"/>
          <w:sz w:val="22"/>
          <w:szCs w:val="22"/>
        </w:rPr>
        <w:t xml:space="preserve">Lors d’une séance publique unique, le 16 mars, l’Assemblée nationale a adopté trois résolutions européennes visant à réviser les règles européennes applicables aux travailleurs frontaliers. La première invite notamment à pérenniser le seuil de 49,9 %, au lieu de 25 %, permettant de maintenir l’affiliation à la législation de sécurité sociale de l’État membre d’emploi principal en cas de télétravail transfrontalier, actuellement applicable à titre dérogatoire jusqu’en juillet 2028. La seconde, proche de celle votée par le Sénat en janvier 2025, propose notamment que « le principe d’indemnisation par l’État de résidence soit remplacé, lorsque le travailleur a exercé son activité pendant au moins 22 semaines dans un autre État membre, par une indemnisation à la charge du dernier État d’activité » et que la procédure de remboursement entre États membres, actuellement défavorable à la France, soit supprimée. La troisième invite à permettre, par dérogation encadrée, une double affiliation des enfants de travailleurs frontaliers affiliés dans des États membres différents, en cas de séparation ou de divorce (Assemblée nationale, </w:t>
      </w:r>
      <w:proofErr w:type="spellStart"/>
      <w:r w:rsidRPr="00335367">
        <w:rPr>
          <w:rFonts w:ascii="Roboto" w:hAnsi="Roboto"/>
          <w:sz w:val="22"/>
          <w:szCs w:val="22"/>
        </w:rPr>
        <w:t>résol</w:t>
      </w:r>
      <w:proofErr w:type="spellEnd"/>
      <w:r w:rsidRPr="00335367">
        <w:rPr>
          <w:rFonts w:ascii="Roboto" w:hAnsi="Roboto"/>
          <w:sz w:val="22"/>
          <w:szCs w:val="22"/>
        </w:rPr>
        <w:t>. 16 mars 2026, NOR : INPA2607522X, JO 17 mars).</w:t>
      </w:r>
    </w:p>
    <w:p w14:paraId="4880EC6A" w14:textId="77777777" w:rsidR="00DD3CF5" w:rsidRDefault="00DD3CF5" w:rsidP="00335367">
      <w:pPr>
        <w:pStyle w:val="CorpsB"/>
        <w:jc w:val="both"/>
      </w:pPr>
    </w:p>
    <w:p w14:paraId="59C25071" w14:textId="77777777" w:rsidR="00335367" w:rsidRPr="00335367" w:rsidRDefault="00335367" w:rsidP="00335367">
      <w:pPr>
        <w:pStyle w:val="Titre2"/>
        <w:numPr>
          <w:ilvl w:val="0"/>
          <w:numId w:val="11"/>
        </w:numPr>
        <w:shd w:val="clear" w:color="auto" w:fill="FFFFFF"/>
        <w:spacing w:before="300" w:after="300"/>
        <w:rPr>
          <w:rStyle w:val="Hyperlink2"/>
          <w:b/>
          <w:bCs/>
          <w:color w:val="0000FF"/>
          <w:u w:val="none"/>
          <w:lang w:val="en-US"/>
        </w:rPr>
      </w:pPr>
      <w:proofErr w:type="gramStart"/>
      <w:r w:rsidRPr="00335367">
        <w:rPr>
          <w:rStyle w:val="Hyperlink2"/>
          <w:b/>
          <w:bCs/>
          <w:color w:val="0000FF"/>
          <w:u w:val="none"/>
          <w:lang w:val="en-US"/>
        </w:rPr>
        <w:t>AGS :</w:t>
      </w:r>
      <w:proofErr w:type="gramEnd"/>
      <w:r w:rsidRPr="00335367">
        <w:rPr>
          <w:rStyle w:val="Hyperlink2"/>
          <w:b/>
          <w:bCs/>
          <w:color w:val="0000FF"/>
          <w:u w:val="none"/>
          <w:lang w:val="en-US"/>
        </w:rPr>
        <w:t xml:space="preserve"> la Cour des comptes envisage une réduction des droits</w:t>
      </w:r>
    </w:p>
    <w:p w14:paraId="0E94EAF3" w14:textId="77777777" w:rsidR="00335367" w:rsidRPr="00335367" w:rsidRDefault="00335367" w:rsidP="00335367">
      <w:pPr>
        <w:pStyle w:val="CorpsB"/>
        <w:jc w:val="both"/>
        <w:rPr>
          <w:rFonts w:ascii="Roboto" w:hAnsi="Roboto"/>
          <w:sz w:val="22"/>
          <w:szCs w:val="22"/>
        </w:rPr>
      </w:pPr>
      <w:r w:rsidRPr="00335367">
        <w:rPr>
          <w:rFonts w:ascii="Roboto" w:hAnsi="Roboto"/>
          <w:sz w:val="22"/>
          <w:szCs w:val="22"/>
        </w:rPr>
        <w:t xml:space="preserve">Dans un rapport présenté le 16 mars avant sa publication le 17, la Cour des comptes a relevé « un contexte d’augmentation, probablement durable, des charges du régime » de garantie des salariés (AGS), justifiant que « tous les leviers susceptibles de réduire le déséquilibre » soient examinés. Avec un équilibre financier « très dépendant de la conjoncture », l’AGS a connu </w:t>
      </w:r>
      <w:r w:rsidRPr="00335367">
        <w:rPr>
          <w:rFonts w:ascii="Roboto" w:hAnsi="Roboto"/>
          <w:b/>
          <w:bCs/>
          <w:sz w:val="22"/>
          <w:szCs w:val="22"/>
        </w:rPr>
        <w:t>en 2024 un « niveau d’avances inédit »,</w:t>
      </w:r>
      <w:r w:rsidRPr="00335367">
        <w:rPr>
          <w:rFonts w:ascii="Roboto" w:hAnsi="Roboto"/>
          <w:sz w:val="22"/>
          <w:szCs w:val="22"/>
        </w:rPr>
        <w:t xml:space="preserve"> à quelque 2,1 milliards d’euros, en raison de la forte hausse des défaillances d’entreprises depuis la sortie de crise sanitaire, souligne la Cour des comptes. En 2025, année où près de 250 000 salariés ont bénéficié de cette garantie, </w:t>
      </w:r>
      <w:r w:rsidRPr="00335367">
        <w:rPr>
          <w:rFonts w:ascii="Roboto" w:hAnsi="Roboto"/>
          <w:b/>
          <w:bCs/>
          <w:sz w:val="22"/>
          <w:szCs w:val="22"/>
        </w:rPr>
        <w:t>la tendance s’est confirmée</w:t>
      </w:r>
      <w:r w:rsidRPr="00335367">
        <w:rPr>
          <w:rFonts w:ascii="Roboto" w:hAnsi="Roboto"/>
          <w:sz w:val="22"/>
          <w:szCs w:val="22"/>
        </w:rPr>
        <w:t xml:space="preserve"> : la Banque de France a noté une augmentation de 3,5 % des défaillances d’entreprises par rapport à 2024. La Cour des comptes souligne que le niveau de garantie de l’AGS « se situe très au-dessus de ce qui est observé dans la plupart des pays comparables du fait de garanties étendues, au-delà du seul salaire, d’un plafond élevé et de délais de paiement très courts ». Parmi les mesures pouvant « être envisagées » pour l’encadrer, l’institution cite des pistes déjà étudiées par l’AGS, comme la limitation dans le temps des sommes versées, par exemple aux trois derniers mois avant l’ouverture de la procédure collective, et l’exclusion ou le plafonnement de la couverture des dommages et intérêts. Prudente, elle note « la sensibilité politique » de ces mesures et la nécessité de trouver le « bon équilibre » entre économies substantielles et protection des droits des salariés, en discutant, notamment, avec le ministère du Travail. Concernant les cotisations patronales, elle préconise notamment de présenter en conseil d’administration, au moment du débat sur le budget de l’année suivante, un taux de cotisation permettant d’équilibrer les comptes.</w:t>
      </w:r>
    </w:p>
    <w:p w14:paraId="6DFA74D2" w14:textId="77777777" w:rsidR="00932FC5" w:rsidRPr="00335367" w:rsidRDefault="00932FC5" w:rsidP="00335367">
      <w:pPr>
        <w:pStyle w:val="CorpsB"/>
        <w:jc w:val="both"/>
        <w:rPr>
          <w:rFonts w:ascii="Roboto" w:hAnsi="Roboto"/>
          <w:sz w:val="22"/>
          <w:szCs w:val="22"/>
        </w:rPr>
      </w:pPr>
    </w:p>
    <w:p w14:paraId="10547183" w14:textId="77777777" w:rsidR="00340099" w:rsidRDefault="00340099" w:rsidP="00340099">
      <w:pPr>
        <w:pStyle w:val="Corps"/>
        <w:shd w:val="clear" w:color="auto" w:fill="FFFFFF"/>
        <w:spacing w:before="120" w:after="180" w:line="270" w:lineRule="atLeast"/>
        <w:jc w:val="both"/>
        <w:rPr>
          <w:b/>
          <w:bCs/>
          <w:color w:val="C00000"/>
          <w14:textOutline w14:w="9525" w14:cap="rnd" w14:cmpd="sng" w14:algn="ctr">
            <w14:solidFill>
              <w14:srgbClr w14:val="C00000"/>
            </w14:solidFill>
            <w14:prstDash w14:val="solid"/>
            <w14:bevel/>
          </w14:textOutline>
        </w:rPr>
      </w:pPr>
      <w:r w:rsidRPr="00715055">
        <w:rPr>
          <w:b/>
          <w:bCs/>
          <w:color w:val="C00000"/>
          <w14:textOutline w14:w="9525" w14:cap="rnd" w14:cmpd="sng" w14:algn="ctr">
            <w14:solidFill>
              <w14:srgbClr w14:val="C00000"/>
            </w14:solidFill>
            <w14:prstDash w14:val="solid"/>
            <w14:bevel/>
          </w14:textOutline>
        </w:rPr>
        <w:t>CONDITIONS DE TRAVAIL</w:t>
      </w:r>
    </w:p>
    <w:p w14:paraId="5764680E" w14:textId="77777777" w:rsidR="00C963AA" w:rsidRDefault="00C963AA" w:rsidP="00C963AA">
      <w:pPr>
        <w:pStyle w:val="Titre2"/>
        <w:numPr>
          <w:ilvl w:val="0"/>
          <w:numId w:val="11"/>
        </w:numPr>
        <w:shd w:val="clear" w:color="auto" w:fill="FFFFFF"/>
        <w:spacing w:before="300" w:after="300"/>
        <w:rPr>
          <w:rStyle w:val="Hyperlink2"/>
          <w:b/>
          <w:bCs/>
          <w:color w:val="0000FF"/>
          <w:u w:val="none"/>
          <w:lang w:val="en-US"/>
        </w:rPr>
      </w:pPr>
      <w:r w:rsidRPr="00C963AA">
        <w:rPr>
          <w:rStyle w:val="Hyperlink2"/>
          <w:b/>
          <w:bCs/>
          <w:color w:val="0000FF"/>
          <w:u w:val="none"/>
          <w:lang w:val="en-US"/>
        </w:rPr>
        <w:t xml:space="preserve">Le </w:t>
      </w:r>
      <w:proofErr w:type="spellStart"/>
      <w:r w:rsidRPr="00C963AA">
        <w:rPr>
          <w:rStyle w:val="Hyperlink2"/>
          <w:b/>
          <w:bCs/>
          <w:color w:val="0000FF"/>
          <w:u w:val="none"/>
          <w:lang w:val="en-US"/>
        </w:rPr>
        <w:t>télétravail</w:t>
      </w:r>
      <w:proofErr w:type="spellEnd"/>
      <w:r w:rsidRPr="00C963AA">
        <w:rPr>
          <w:rStyle w:val="Hyperlink2"/>
          <w:b/>
          <w:bCs/>
          <w:color w:val="0000FF"/>
          <w:u w:val="none"/>
          <w:lang w:val="en-US"/>
        </w:rPr>
        <w:t xml:space="preserve">, </w:t>
      </w:r>
      <w:proofErr w:type="spellStart"/>
      <w:r w:rsidRPr="00C963AA">
        <w:rPr>
          <w:rStyle w:val="Hyperlink2"/>
          <w:b/>
          <w:bCs/>
          <w:color w:val="0000FF"/>
          <w:u w:val="none"/>
          <w:lang w:val="en-US"/>
        </w:rPr>
        <w:t>une</w:t>
      </w:r>
      <w:proofErr w:type="spellEnd"/>
      <w:r w:rsidRPr="00C963AA">
        <w:rPr>
          <w:rStyle w:val="Hyperlink2"/>
          <w:b/>
          <w:bCs/>
          <w:color w:val="0000FF"/>
          <w:u w:val="none"/>
          <w:lang w:val="en-US"/>
        </w:rPr>
        <w:t xml:space="preserve"> pratique </w:t>
      </w:r>
      <w:proofErr w:type="spellStart"/>
      <w:r w:rsidRPr="00C963AA">
        <w:rPr>
          <w:rStyle w:val="Hyperlink2"/>
          <w:b/>
          <w:bCs/>
          <w:color w:val="0000FF"/>
          <w:u w:val="none"/>
          <w:lang w:val="en-US"/>
        </w:rPr>
        <w:t>toujours</w:t>
      </w:r>
      <w:proofErr w:type="spellEnd"/>
      <w:r w:rsidRPr="00C963AA">
        <w:rPr>
          <w:rStyle w:val="Hyperlink2"/>
          <w:b/>
          <w:bCs/>
          <w:color w:val="0000FF"/>
          <w:u w:val="none"/>
          <w:lang w:val="en-US"/>
        </w:rPr>
        <w:t xml:space="preserve"> </w:t>
      </w:r>
      <w:proofErr w:type="spellStart"/>
      <w:r w:rsidRPr="00C963AA">
        <w:rPr>
          <w:rStyle w:val="Hyperlink2"/>
          <w:b/>
          <w:bCs/>
          <w:color w:val="0000FF"/>
          <w:u w:val="none"/>
          <w:lang w:val="en-US"/>
        </w:rPr>
        <w:t>solidement</w:t>
      </w:r>
      <w:proofErr w:type="spellEnd"/>
      <w:r w:rsidRPr="00C963AA">
        <w:rPr>
          <w:rStyle w:val="Hyperlink2"/>
          <w:b/>
          <w:bCs/>
          <w:color w:val="0000FF"/>
          <w:u w:val="none"/>
          <w:lang w:val="en-US"/>
        </w:rPr>
        <w:t xml:space="preserve"> </w:t>
      </w:r>
      <w:proofErr w:type="spellStart"/>
      <w:r w:rsidRPr="00C963AA">
        <w:rPr>
          <w:rStyle w:val="Hyperlink2"/>
          <w:b/>
          <w:bCs/>
          <w:color w:val="0000FF"/>
          <w:u w:val="none"/>
          <w:lang w:val="en-US"/>
        </w:rPr>
        <w:t>ancrée</w:t>
      </w:r>
      <w:proofErr w:type="spellEnd"/>
      <w:r w:rsidRPr="00C963AA">
        <w:rPr>
          <w:rStyle w:val="Hyperlink2"/>
          <w:b/>
          <w:bCs/>
          <w:color w:val="0000FF"/>
          <w:u w:val="none"/>
          <w:lang w:val="en-US"/>
        </w:rPr>
        <w:t xml:space="preserve"> dans les </w:t>
      </w:r>
      <w:proofErr w:type="spellStart"/>
      <w:r w:rsidRPr="00C963AA">
        <w:rPr>
          <w:rStyle w:val="Hyperlink2"/>
          <w:b/>
          <w:bCs/>
          <w:color w:val="0000FF"/>
          <w:u w:val="none"/>
          <w:lang w:val="en-US"/>
        </w:rPr>
        <w:t>entreprises</w:t>
      </w:r>
      <w:proofErr w:type="spellEnd"/>
      <w:r w:rsidRPr="00C963AA">
        <w:rPr>
          <w:rStyle w:val="Hyperlink2"/>
          <w:b/>
          <w:bCs/>
          <w:color w:val="0000FF"/>
          <w:u w:val="none"/>
          <w:lang w:val="en-US"/>
        </w:rPr>
        <w:t xml:space="preserve"> </w:t>
      </w:r>
      <w:proofErr w:type="spellStart"/>
      <w:r w:rsidRPr="00C963AA">
        <w:rPr>
          <w:rStyle w:val="Hyperlink2"/>
          <w:b/>
          <w:bCs/>
          <w:color w:val="0000FF"/>
          <w:u w:val="none"/>
          <w:lang w:val="en-US"/>
        </w:rPr>
        <w:t>employant</w:t>
      </w:r>
      <w:proofErr w:type="spellEnd"/>
      <w:r w:rsidRPr="00C963AA">
        <w:rPr>
          <w:rStyle w:val="Hyperlink2"/>
          <w:b/>
          <w:bCs/>
          <w:color w:val="0000FF"/>
          <w:u w:val="none"/>
          <w:lang w:val="en-US"/>
        </w:rPr>
        <w:t xml:space="preserve"> des cadres</w:t>
      </w:r>
    </w:p>
    <w:p w14:paraId="1C01FB10" w14:textId="3AE3FCC2" w:rsidR="00C963AA" w:rsidRDefault="00C963AA" w:rsidP="00F02525">
      <w:pPr>
        <w:pStyle w:val="Titre2"/>
        <w:shd w:val="clear" w:color="auto" w:fill="FFFFFF"/>
        <w:spacing w:before="300" w:after="300"/>
        <w:jc w:val="both"/>
        <w:rPr>
          <w:rFonts w:ascii="Roboto" w:eastAsia="Times New Roman" w:hAnsi="Roboto"/>
          <w:color w:val="1F2323"/>
          <w:sz w:val="22"/>
          <w:szCs w:val="22"/>
          <w:bdr w:val="none" w:sz="0" w:space="0" w:color="auto"/>
          <w:lang w:val="fr-FR"/>
        </w:rPr>
      </w:pPr>
      <w:r w:rsidRPr="00C963AA">
        <w:rPr>
          <w:rFonts w:ascii="Roboto" w:eastAsia="Times New Roman" w:hAnsi="Roboto"/>
          <w:color w:val="1F2323"/>
          <w:sz w:val="22"/>
          <w:szCs w:val="22"/>
          <w:bdr w:val="none" w:sz="0" w:space="0" w:color="auto"/>
          <w:lang w:val="fr-FR"/>
        </w:rPr>
        <w:t>Selon une étude publiée par l’Apec le 12 mars 2026, le télétravail demeure enraciné dans les pratiques des entreprises et dans les attentes des cadres, malgré quelques ajustements observés ces derniers mois. Les organisations privilégient désormais une approche de stabilisation plutôt qu’un retour massif au présentiel.</w:t>
      </w:r>
    </w:p>
    <w:p w14:paraId="15C10E72" w14:textId="64AE0B94" w:rsidR="00F02525" w:rsidRDefault="00F02525" w:rsidP="003B23C1">
      <w:pPr>
        <w:pStyle w:val="CorpsB"/>
        <w:jc w:val="both"/>
        <w:rPr>
          <w:rFonts w:ascii="Roboto" w:eastAsia="Times New Roman" w:hAnsi="Roboto"/>
          <w:color w:val="1F2323"/>
          <w:sz w:val="22"/>
          <w:szCs w:val="22"/>
          <w:u w:color="2E74B5"/>
          <w:bdr w:val="none" w:sz="0" w:space="0" w:color="auto"/>
        </w:rPr>
      </w:pPr>
      <w:r w:rsidRPr="00F02525">
        <w:rPr>
          <w:rFonts w:ascii="Roboto" w:eastAsia="Times New Roman" w:hAnsi="Roboto"/>
          <w:color w:val="1F2323"/>
          <w:sz w:val="22"/>
          <w:szCs w:val="22"/>
          <w:u w:color="2E74B5"/>
          <w:bdr w:val="none" w:sz="0" w:space="0" w:color="auto"/>
        </w:rPr>
        <w:t>Seules 9 % des organisations sondées indiquent avoir réduit le nombre de jours de télétravail autorisés pour leurs cadres, voire supprimé ce dispositif l’an passé. </w:t>
      </w:r>
    </w:p>
    <w:p w14:paraId="4A8ED2E2" w14:textId="77777777" w:rsidR="00F02525" w:rsidRPr="00DD3CF5" w:rsidRDefault="00F02525" w:rsidP="00F02525">
      <w:pPr>
        <w:pStyle w:val="CorpsB"/>
        <w:jc w:val="both"/>
        <w:rPr>
          <w:rFonts w:ascii="Roboto" w:eastAsia="Times New Roman" w:hAnsi="Roboto"/>
          <w:color w:val="1F2323"/>
          <w:sz w:val="16"/>
          <w:szCs w:val="16"/>
          <w:u w:color="2E74B5"/>
          <w:bdr w:val="none" w:sz="0" w:space="0" w:color="auto"/>
        </w:rPr>
      </w:pPr>
    </w:p>
    <w:p w14:paraId="1415C580" w14:textId="3B769ABF" w:rsidR="00F02525" w:rsidRDefault="00F02525" w:rsidP="003B23C1">
      <w:pPr>
        <w:pStyle w:val="CorpsB"/>
        <w:jc w:val="both"/>
        <w:rPr>
          <w:rFonts w:ascii="Roboto" w:eastAsia="Times New Roman" w:hAnsi="Roboto"/>
          <w:color w:val="1F2323"/>
          <w:sz w:val="22"/>
          <w:szCs w:val="22"/>
          <w:u w:color="2E74B5"/>
          <w:bdr w:val="none" w:sz="0" w:space="0" w:color="auto"/>
        </w:rPr>
      </w:pPr>
      <w:r w:rsidRPr="00F02525">
        <w:rPr>
          <w:rFonts w:ascii="Roboto" w:eastAsia="Times New Roman" w:hAnsi="Roboto"/>
          <w:color w:val="1F2323"/>
          <w:sz w:val="22"/>
          <w:szCs w:val="22"/>
          <w:u w:color="2E74B5"/>
          <w:bdr w:val="none" w:sz="0" w:space="0" w:color="auto"/>
        </w:rPr>
        <w:t>Les entreprises autorisant le télétravail - en particulier les plus grandes - restent convaincues des bénéfices générés par ce mode d’organisation. Près de la moitié d’entre elles (45 %) considèrent que le travail à distance améliore la productivité, tandis que 67 % estiment qu’il contribue à la qualité de vie au travail. Ces perceptions positives sont encore plus marquées dans les grandes organisations, où elles atteignent respectivement 61 % et 87 %.</w:t>
      </w:r>
    </w:p>
    <w:p w14:paraId="0605D7DB" w14:textId="77777777" w:rsidR="00F02525" w:rsidRPr="00DD3CF5" w:rsidRDefault="00F02525" w:rsidP="00F02525">
      <w:pPr>
        <w:pStyle w:val="CorpsB"/>
        <w:jc w:val="both"/>
        <w:rPr>
          <w:rFonts w:ascii="Roboto" w:eastAsia="Times New Roman" w:hAnsi="Roboto"/>
          <w:color w:val="1F2323"/>
          <w:sz w:val="16"/>
          <w:szCs w:val="16"/>
          <w:u w:color="2E74B5"/>
          <w:bdr w:val="none" w:sz="0" w:space="0" w:color="auto"/>
        </w:rPr>
      </w:pPr>
    </w:p>
    <w:p w14:paraId="705C2178" w14:textId="4C084E75" w:rsidR="00F02525" w:rsidRPr="00F02525" w:rsidRDefault="00F02525" w:rsidP="003B23C1">
      <w:pPr>
        <w:pStyle w:val="CorpsB"/>
        <w:jc w:val="both"/>
        <w:rPr>
          <w:rFonts w:ascii="Roboto" w:eastAsia="Times New Roman" w:hAnsi="Roboto"/>
          <w:color w:val="1F2323"/>
          <w:sz w:val="22"/>
          <w:szCs w:val="22"/>
          <w:u w:color="2E74B5"/>
          <w:bdr w:val="none" w:sz="0" w:space="0" w:color="auto"/>
        </w:rPr>
      </w:pPr>
      <w:r w:rsidRPr="00F02525">
        <w:rPr>
          <w:rFonts w:ascii="Roboto" w:eastAsia="Times New Roman" w:hAnsi="Roboto"/>
          <w:color w:val="1F2323"/>
          <w:sz w:val="22"/>
          <w:szCs w:val="22"/>
          <w:u w:color="2E74B5"/>
          <w:bdr w:val="none" w:sz="0" w:space="0" w:color="auto"/>
        </w:rPr>
        <w:t>A</w:t>
      </w:r>
      <w:r w:rsidRPr="00F02525">
        <w:rPr>
          <w:rFonts w:ascii="Roboto" w:eastAsia="Times New Roman" w:hAnsi="Roboto"/>
          <w:color w:val="1F2323"/>
          <w:sz w:val="22"/>
          <w:szCs w:val="22"/>
          <w:u w:color="2E74B5"/>
          <w:bdr w:val="none" w:sz="0" w:space="0" w:color="auto"/>
        </w:rPr>
        <w:t>u-delà du nombre de jours autorisés, les cols blancs se montrent particulièrement attachés à la souplesse d’organisation associée au télétravail, souligne l’étude.</w:t>
      </w:r>
    </w:p>
    <w:p w14:paraId="0746CA28" w14:textId="77777777" w:rsidR="003B23C1" w:rsidRDefault="00F02525" w:rsidP="003B23C1">
      <w:pPr>
        <w:pStyle w:val="CorpsB"/>
        <w:jc w:val="both"/>
        <w:rPr>
          <w:rFonts w:ascii="Roboto" w:eastAsia="Times New Roman" w:hAnsi="Roboto"/>
          <w:color w:val="1F2323"/>
          <w:sz w:val="22"/>
          <w:szCs w:val="22"/>
          <w:u w:color="2E74B5"/>
          <w:bdr w:val="none" w:sz="0" w:space="0" w:color="auto"/>
        </w:rPr>
      </w:pPr>
      <w:r w:rsidRPr="00F02525">
        <w:rPr>
          <w:rFonts w:ascii="Roboto" w:eastAsia="Times New Roman" w:hAnsi="Roboto"/>
          <w:color w:val="1F2323"/>
          <w:sz w:val="22"/>
          <w:szCs w:val="22"/>
          <w:u w:color="2E74B5"/>
          <w:bdr w:val="none" w:sz="0" w:space="0" w:color="auto"/>
        </w:rPr>
        <w:t>Actuellement, 61 % peuvent modifier leurs jours de télétravail d’une semaine sur l’autre en fonction de leurs missions ou de leurs contraintes. Près d’un sur deux (47 %) peut également adapter son planning en cas d’imprévu sans validation managériale. Enfin, 75 % adaptent leurs jours de télétravail en fonction de leurs missions. « Cette liberté dans l’organisation de leur travail est un avantage essentiel aux yeux des cadres, un pilier identitaire désormais associé aux possibilités de travail hybride », insiste l’étude.</w:t>
      </w:r>
      <w:r w:rsidR="00DD3CF5">
        <w:rPr>
          <w:rFonts w:ascii="Roboto" w:eastAsia="Times New Roman" w:hAnsi="Roboto"/>
          <w:color w:val="1F2323"/>
          <w:sz w:val="22"/>
          <w:szCs w:val="22"/>
          <w:u w:color="2E74B5"/>
          <w:bdr w:val="none" w:sz="0" w:space="0" w:color="auto"/>
        </w:rPr>
        <w:t xml:space="preserve"> </w:t>
      </w:r>
    </w:p>
    <w:p w14:paraId="645400EB" w14:textId="77777777" w:rsidR="003B23C1" w:rsidRDefault="003B23C1" w:rsidP="003B23C1">
      <w:pPr>
        <w:pStyle w:val="CorpsB"/>
        <w:jc w:val="both"/>
        <w:rPr>
          <w:rFonts w:ascii="Roboto" w:eastAsia="Times New Roman" w:hAnsi="Roboto"/>
          <w:color w:val="1F2323"/>
          <w:sz w:val="22"/>
          <w:szCs w:val="22"/>
          <w:u w:color="2E74B5"/>
          <w:bdr w:val="none" w:sz="0" w:space="0" w:color="auto"/>
        </w:rPr>
      </w:pPr>
    </w:p>
    <w:p w14:paraId="4B6C3225" w14:textId="41C60253" w:rsidR="00DD3CF5" w:rsidRPr="003B23C1" w:rsidRDefault="00F02525" w:rsidP="003B23C1">
      <w:pPr>
        <w:pStyle w:val="CorpsB"/>
        <w:jc w:val="both"/>
        <w:rPr>
          <w:rStyle w:val="Hyperlink2"/>
          <w:rFonts w:ascii="Roboto" w:eastAsia="Times New Roman" w:hAnsi="Roboto"/>
          <w:b/>
          <w:bCs/>
          <w:i/>
          <w:iCs/>
          <w:color w:val="7030A0"/>
          <w:sz w:val="22"/>
          <w:szCs w:val="22"/>
          <w:u w:val="none" w:color="2E74B5"/>
          <w:bdr w:val="none" w:sz="0" w:space="0" w:color="auto"/>
        </w:rPr>
      </w:pPr>
      <w:r w:rsidRPr="00F02525">
        <w:rPr>
          <w:rFonts w:ascii="Roboto" w:eastAsia="Times New Roman" w:hAnsi="Roboto"/>
          <w:b/>
          <w:bCs/>
          <w:i/>
          <w:iCs/>
          <w:color w:val="7030A0"/>
          <w:sz w:val="22"/>
          <w:szCs w:val="22"/>
          <w:u w:color="2E74B5"/>
          <w:bdr w:val="none" w:sz="0" w:space="0" w:color="auto"/>
        </w:rPr>
        <w:t>Apec, « Regard des cadres et employeurs sur le télétravail », 12 mars 2026</w:t>
      </w:r>
    </w:p>
    <w:sectPr w:rsidR="00DD3CF5" w:rsidRPr="003B23C1" w:rsidSect="000228C4">
      <w:headerReference w:type="default" r:id="rId29"/>
      <w:pgSz w:w="11900" w:h="16840"/>
      <w:pgMar w:top="568" w:right="1417" w:bottom="1418" w:left="1417"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0451" w14:textId="77777777" w:rsidR="008954B9" w:rsidRDefault="008954B9">
      <w:r>
        <w:separator/>
      </w:r>
    </w:p>
  </w:endnote>
  <w:endnote w:type="continuationSeparator" w:id="0">
    <w:p w14:paraId="2572BC7F" w14:textId="77777777" w:rsidR="008954B9" w:rsidRDefault="00895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EC3B1" w14:textId="77777777" w:rsidR="008954B9" w:rsidRDefault="008954B9">
      <w:r>
        <w:separator/>
      </w:r>
    </w:p>
  </w:footnote>
  <w:footnote w:type="continuationSeparator" w:id="0">
    <w:p w14:paraId="7B907608" w14:textId="77777777" w:rsidR="008954B9" w:rsidRDefault="00895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89A89" w14:textId="4FE993BE" w:rsidR="000228C4" w:rsidRPr="000228C4" w:rsidRDefault="000228C4" w:rsidP="000228C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3622B"/>
    <w:multiLevelType w:val="hybridMultilevel"/>
    <w:tmpl w:val="B172DFB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9B22C0A"/>
    <w:multiLevelType w:val="multilevel"/>
    <w:tmpl w:val="4F82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961C3B"/>
    <w:multiLevelType w:val="multilevel"/>
    <w:tmpl w:val="54C0B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A3C88"/>
    <w:multiLevelType w:val="multilevel"/>
    <w:tmpl w:val="C2E8E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60981"/>
    <w:multiLevelType w:val="multilevel"/>
    <w:tmpl w:val="A7EC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66595F"/>
    <w:multiLevelType w:val="multilevel"/>
    <w:tmpl w:val="9FE6D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8B4894"/>
    <w:multiLevelType w:val="multilevel"/>
    <w:tmpl w:val="0F847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D91065"/>
    <w:multiLevelType w:val="multilevel"/>
    <w:tmpl w:val="58F8B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8344EE"/>
    <w:multiLevelType w:val="multilevel"/>
    <w:tmpl w:val="4C42F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95DDC"/>
    <w:multiLevelType w:val="hybridMultilevel"/>
    <w:tmpl w:val="0DCA7184"/>
    <w:styleLink w:val="Style1import"/>
    <w:lvl w:ilvl="0" w:tplc="5806635E">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95F0919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3DCB284">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9545134">
      <w:start w:val="1"/>
      <w:numFmt w:val="bullet"/>
      <w:lvlText w:val="•"/>
      <w:lvlJc w:val="left"/>
      <w:pPr>
        <w:ind w:left="6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C7EDD34">
      <w:start w:val="1"/>
      <w:numFmt w:val="bullet"/>
      <w:lvlText w:val="□"/>
      <w:lvlJc w:val="left"/>
      <w:pPr>
        <w:ind w:left="139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04A6520">
      <w:start w:val="1"/>
      <w:numFmt w:val="bullet"/>
      <w:lvlText w:val="▪"/>
      <w:lvlJc w:val="left"/>
      <w:pPr>
        <w:ind w:left="211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E1A4D64">
      <w:start w:val="1"/>
      <w:numFmt w:val="bullet"/>
      <w:lvlText w:val="•"/>
      <w:lvlJc w:val="left"/>
      <w:pPr>
        <w:ind w:left="283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47D4280E">
      <w:start w:val="1"/>
      <w:numFmt w:val="bullet"/>
      <w:lvlText w:val="□"/>
      <w:lvlJc w:val="left"/>
      <w:pPr>
        <w:ind w:left="355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ECAE2E">
      <w:start w:val="1"/>
      <w:numFmt w:val="bullet"/>
      <w:lvlText w:val="▪"/>
      <w:lvlJc w:val="left"/>
      <w:pPr>
        <w:ind w:left="4277"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3B42D93"/>
    <w:multiLevelType w:val="hybridMultilevel"/>
    <w:tmpl w:val="5E6CD548"/>
    <w:styleLink w:val="Style1import0"/>
    <w:lvl w:ilvl="0" w:tplc="A5425AAA">
      <w:start w:val="1"/>
      <w:numFmt w:val="bullet"/>
      <w:lvlText w:val="❖"/>
      <w:lvlJc w:val="left"/>
      <w:pPr>
        <w:ind w:left="2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5B00386">
      <w:start w:val="1"/>
      <w:numFmt w:val="bullet"/>
      <w:lvlText w:val="o"/>
      <w:lvlJc w:val="left"/>
      <w:pPr>
        <w:ind w:left="100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8F841D24">
      <w:start w:val="1"/>
      <w:numFmt w:val="bullet"/>
      <w:lvlText w:val="▪"/>
      <w:lvlJc w:val="left"/>
      <w:pPr>
        <w:ind w:left="17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8DA950C">
      <w:start w:val="1"/>
      <w:numFmt w:val="bullet"/>
      <w:lvlText w:val="•"/>
      <w:lvlJc w:val="left"/>
      <w:pPr>
        <w:ind w:left="24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9B885592">
      <w:start w:val="1"/>
      <w:numFmt w:val="bullet"/>
      <w:lvlText w:val="o"/>
      <w:lvlJc w:val="left"/>
      <w:pPr>
        <w:ind w:left="316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481CB1FC">
      <w:start w:val="1"/>
      <w:numFmt w:val="bullet"/>
      <w:lvlText w:val="▪"/>
      <w:lvlJc w:val="left"/>
      <w:pPr>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8742E6E">
      <w:start w:val="1"/>
      <w:numFmt w:val="bullet"/>
      <w:lvlText w:val="•"/>
      <w:lvlJc w:val="left"/>
      <w:pPr>
        <w:ind w:left="46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0A882C">
      <w:start w:val="1"/>
      <w:numFmt w:val="bullet"/>
      <w:lvlText w:val="o"/>
      <w:lvlJc w:val="left"/>
      <w:pPr>
        <w:ind w:left="5324" w:hanging="284"/>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867A6120">
      <w:start w:val="1"/>
      <w:numFmt w:val="bullet"/>
      <w:lvlText w:val="▪"/>
      <w:lvlJc w:val="left"/>
      <w:pPr>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6FE76DD"/>
    <w:multiLevelType w:val="multilevel"/>
    <w:tmpl w:val="8444A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5E1877"/>
    <w:multiLevelType w:val="multilevel"/>
    <w:tmpl w:val="8BD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7064E"/>
    <w:multiLevelType w:val="hybridMultilevel"/>
    <w:tmpl w:val="E9889CF0"/>
    <w:numStyleLink w:val="Style2import"/>
  </w:abstractNum>
  <w:abstractNum w:abstractNumId="14" w15:restartNumberingAfterBreak="0">
    <w:nsid w:val="3D8140AE"/>
    <w:multiLevelType w:val="multilevel"/>
    <w:tmpl w:val="38D22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125B21"/>
    <w:multiLevelType w:val="hybridMultilevel"/>
    <w:tmpl w:val="5E6CD548"/>
    <w:numStyleLink w:val="Style1import0"/>
  </w:abstractNum>
  <w:abstractNum w:abstractNumId="16" w15:restartNumberingAfterBreak="0">
    <w:nsid w:val="43A961A5"/>
    <w:multiLevelType w:val="multilevel"/>
    <w:tmpl w:val="7AA8F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4A721C"/>
    <w:multiLevelType w:val="hybridMultilevel"/>
    <w:tmpl w:val="6120732C"/>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15:restartNumberingAfterBreak="0">
    <w:nsid w:val="55817C54"/>
    <w:multiLevelType w:val="multilevel"/>
    <w:tmpl w:val="06CC2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C16E41"/>
    <w:multiLevelType w:val="multilevel"/>
    <w:tmpl w:val="E124C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18739D2"/>
    <w:multiLevelType w:val="multilevel"/>
    <w:tmpl w:val="CAC23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576543"/>
    <w:multiLevelType w:val="multilevel"/>
    <w:tmpl w:val="FD16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C74275"/>
    <w:multiLevelType w:val="multilevel"/>
    <w:tmpl w:val="73701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AF64D4"/>
    <w:multiLevelType w:val="multilevel"/>
    <w:tmpl w:val="D548E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03016D"/>
    <w:multiLevelType w:val="hybridMultilevel"/>
    <w:tmpl w:val="A6D6EA2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1406F10"/>
    <w:multiLevelType w:val="multilevel"/>
    <w:tmpl w:val="11684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55F17BE"/>
    <w:multiLevelType w:val="multilevel"/>
    <w:tmpl w:val="067E6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462E4B"/>
    <w:multiLevelType w:val="multilevel"/>
    <w:tmpl w:val="819CA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723B58"/>
    <w:multiLevelType w:val="hybridMultilevel"/>
    <w:tmpl w:val="0DCA7184"/>
    <w:numStyleLink w:val="Style1import"/>
  </w:abstractNum>
  <w:abstractNum w:abstractNumId="29" w15:restartNumberingAfterBreak="0">
    <w:nsid w:val="76F725D1"/>
    <w:multiLevelType w:val="hybridMultilevel"/>
    <w:tmpl w:val="E9889CF0"/>
    <w:styleLink w:val="Style2import"/>
    <w:lvl w:ilvl="0" w:tplc="11D2156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D88ADF6">
      <w:start w:val="1"/>
      <w:numFmt w:val="bullet"/>
      <w:lvlText w:val="o"/>
      <w:lvlJc w:val="left"/>
      <w:pPr>
        <w:ind w:left="100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2" w:tplc="4EF2FD88">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D4870E0">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FC07062">
      <w:start w:val="1"/>
      <w:numFmt w:val="bullet"/>
      <w:lvlText w:val="o"/>
      <w:lvlJc w:val="left"/>
      <w:pPr>
        <w:ind w:left="316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DE889874">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EED43E">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E0E8B43C">
      <w:start w:val="1"/>
      <w:numFmt w:val="bullet"/>
      <w:lvlText w:val="o"/>
      <w:lvlJc w:val="left"/>
      <w:pPr>
        <w:ind w:left="532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DBC6FA40">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7A15599D"/>
    <w:multiLevelType w:val="multilevel"/>
    <w:tmpl w:val="37205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9573346">
    <w:abstractNumId w:val="9"/>
  </w:num>
  <w:num w:numId="2" w16cid:durableId="1975791801">
    <w:abstractNumId w:val="28"/>
  </w:num>
  <w:num w:numId="3" w16cid:durableId="2013559345">
    <w:abstractNumId w:val="10"/>
  </w:num>
  <w:num w:numId="4" w16cid:durableId="1270313149">
    <w:abstractNumId w:val="15"/>
  </w:num>
  <w:num w:numId="5" w16cid:durableId="691885143">
    <w:abstractNumId w:val="29"/>
  </w:num>
  <w:num w:numId="6" w16cid:durableId="1560751904">
    <w:abstractNumId w:val="13"/>
  </w:num>
  <w:num w:numId="7" w16cid:durableId="2110613350">
    <w:abstractNumId w:val="13"/>
    <w:lvlOverride w:ilvl="0">
      <w:lvl w:ilvl="0" w:tplc="D3BC742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71AB5FC">
        <w:start w:val="1"/>
        <w:numFmt w:val="bullet"/>
        <w:lvlText w:val="o"/>
        <w:lvlJc w:val="left"/>
        <w:pPr>
          <w:ind w:left="100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3A809876">
        <w:start w:val="1"/>
        <w:numFmt w:val="bullet"/>
        <w:lvlText w:val="▪"/>
        <w:lvlJc w:val="left"/>
        <w:pPr>
          <w:ind w:left="172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51BCE942">
        <w:start w:val="1"/>
        <w:numFmt w:val="bullet"/>
        <w:lvlText w:val="•"/>
        <w:lvlJc w:val="left"/>
        <w:pPr>
          <w:ind w:left="24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7F8F068">
        <w:start w:val="1"/>
        <w:numFmt w:val="bullet"/>
        <w:lvlText w:val="o"/>
        <w:lvlJc w:val="left"/>
        <w:pPr>
          <w:ind w:left="316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5EF409E6">
        <w:start w:val="1"/>
        <w:numFmt w:val="bullet"/>
        <w:lvlText w:val="▪"/>
        <w:lvlJc w:val="left"/>
        <w:pPr>
          <w:ind w:left="388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E3E532E">
        <w:start w:val="1"/>
        <w:numFmt w:val="bullet"/>
        <w:lvlText w:val="•"/>
        <w:lvlJc w:val="left"/>
        <w:pPr>
          <w:ind w:left="460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F5E92E0">
        <w:start w:val="1"/>
        <w:numFmt w:val="bullet"/>
        <w:lvlText w:val="o"/>
        <w:lvlJc w:val="left"/>
        <w:pPr>
          <w:ind w:left="5324"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36EEA72">
        <w:start w:val="1"/>
        <w:numFmt w:val="bullet"/>
        <w:lvlText w:val="▪"/>
        <w:lvlJc w:val="left"/>
        <w:pPr>
          <w:ind w:left="604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961039888">
    <w:abstractNumId w:val="0"/>
  </w:num>
  <w:num w:numId="9" w16cid:durableId="790781817">
    <w:abstractNumId w:val="4"/>
  </w:num>
  <w:num w:numId="10" w16cid:durableId="1301378405">
    <w:abstractNumId w:val="24"/>
  </w:num>
  <w:num w:numId="11" w16cid:durableId="182519032">
    <w:abstractNumId w:val="17"/>
  </w:num>
  <w:num w:numId="12" w16cid:durableId="1938321451">
    <w:abstractNumId w:val="2"/>
  </w:num>
  <w:num w:numId="13" w16cid:durableId="2023587649">
    <w:abstractNumId w:val="26"/>
  </w:num>
  <w:num w:numId="14" w16cid:durableId="1502500816">
    <w:abstractNumId w:val="27"/>
  </w:num>
  <w:num w:numId="15" w16cid:durableId="897668799">
    <w:abstractNumId w:val="23"/>
  </w:num>
  <w:num w:numId="16" w16cid:durableId="2076584793">
    <w:abstractNumId w:val="30"/>
  </w:num>
  <w:num w:numId="17" w16cid:durableId="317618189">
    <w:abstractNumId w:val="14"/>
  </w:num>
  <w:num w:numId="18" w16cid:durableId="1722435005">
    <w:abstractNumId w:val="21"/>
  </w:num>
  <w:num w:numId="19" w16cid:durableId="1068307250">
    <w:abstractNumId w:val="3"/>
  </w:num>
  <w:num w:numId="20" w16cid:durableId="1932159165">
    <w:abstractNumId w:val="22"/>
  </w:num>
  <w:num w:numId="21" w16cid:durableId="1373533724">
    <w:abstractNumId w:val="20"/>
  </w:num>
  <w:num w:numId="22" w16cid:durableId="1547720413">
    <w:abstractNumId w:val="5"/>
  </w:num>
  <w:num w:numId="23" w16cid:durableId="625434795">
    <w:abstractNumId w:val="19"/>
  </w:num>
  <w:num w:numId="24" w16cid:durableId="1677727750">
    <w:abstractNumId w:val="6"/>
  </w:num>
  <w:num w:numId="25" w16cid:durableId="1947082522">
    <w:abstractNumId w:val="1"/>
  </w:num>
  <w:num w:numId="26" w16cid:durableId="2050064087">
    <w:abstractNumId w:val="18"/>
  </w:num>
  <w:num w:numId="27" w16cid:durableId="1325427158">
    <w:abstractNumId w:val="8"/>
  </w:num>
  <w:num w:numId="28" w16cid:durableId="707068598">
    <w:abstractNumId w:val="12"/>
  </w:num>
  <w:num w:numId="29" w16cid:durableId="1719360008">
    <w:abstractNumId w:val="16"/>
  </w:num>
  <w:num w:numId="30" w16cid:durableId="1931039555">
    <w:abstractNumId w:val="11"/>
  </w:num>
  <w:num w:numId="31" w16cid:durableId="193344125">
    <w:abstractNumId w:val="25"/>
  </w:num>
  <w:num w:numId="32" w16cid:durableId="20886472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autoHyphenation/>
  <w:hyphenationZone w:val="425"/>
  <w:evenAndOddHeaders/>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6BC"/>
    <w:rsid w:val="00002DC5"/>
    <w:rsid w:val="00010306"/>
    <w:rsid w:val="0001562B"/>
    <w:rsid w:val="000228C4"/>
    <w:rsid w:val="00024F0D"/>
    <w:rsid w:val="000405EE"/>
    <w:rsid w:val="00055AEA"/>
    <w:rsid w:val="00080B3E"/>
    <w:rsid w:val="00084DC5"/>
    <w:rsid w:val="0009613A"/>
    <w:rsid w:val="000A45EE"/>
    <w:rsid w:val="000B4800"/>
    <w:rsid w:val="000B5E1F"/>
    <w:rsid w:val="000E023D"/>
    <w:rsid w:val="000E6361"/>
    <w:rsid w:val="000F15C4"/>
    <w:rsid w:val="00100A4B"/>
    <w:rsid w:val="00102984"/>
    <w:rsid w:val="001048AA"/>
    <w:rsid w:val="00106626"/>
    <w:rsid w:val="00110546"/>
    <w:rsid w:val="00111F0E"/>
    <w:rsid w:val="00115108"/>
    <w:rsid w:val="001226C7"/>
    <w:rsid w:val="00145F41"/>
    <w:rsid w:val="001601AC"/>
    <w:rsid w:val="00164D5C"/>
    <w:rsid w:val="00166F02"/>
    <w:rsid w:val="00173FC9"/>
    <w:rsid w:val="001741DE"/>
    <w:rsid w:val="001816B3"/>
    <w:rsid w:val="001841C6"/>
    <w:rsid w:val="00196ED5"/>
    <w:rsid w:val="001C2AEE"/>
    <w:rsid w:val="001D67B9"/>
    <w:rsid w:val="001D6FE9"/>
    <w:rsid w:val="00201485"/>
    <w:rsid w:val="0021151D"/>
    <w:rsid w:val="00222857"/>
    <w:rsid w:val="002240C1"/>
    <w:rsid w:val="00234584"/>
    <w:rsid w:val="002428DB"/>
    <w:rsid w:val="00251C20"/>
    <w:rsid w:val="00276EFA"/>
    <w:rsid w:val="002814BE"/>
    <w:rsid w:val="002A083D"/>
    <w:rsid w:val="002A0F46"/>
    <w:rsid w:val="002B5377"/>
    <w:rsid w:val="002C0087"/>
    <w:rsid w:val="002C4203"/>
    <w:rsid w:val="002E423D"/>
    <w:rsid w:val="002F029E"/>
    <w:rsid w:val="00315BCC"/>
    <w:rsid w:val="00316619"/>
    <w:rsid w:val="003235C8"/>
    <w:rsid w:val="0032791C"/>
    <w:rsid w:val="00333198"/>
    <w:rsid w:val="00335367"/>
    <w:rsid w:val="00336B73"/>
    <w:rsid w:val="003375D7"/>
    <w:rsid w:val="00340099"/>
    <w:rsid w:val="00355C6C"/>
    <w:rsid w:val="003577D4"/>
    <w:rsid w:val="0036074D"/>
    <w:rsid w:val="00367905"/>
    <w:rsid w:val="003744D9"/>
    <w:rsid w:val="003845F2"/>
    <w:rsid w:val="003A0132"/>
    <w:rsid w:val="003A1822"/>
    <w:rsid w:val="003B23C1"/>
    <w:rsid w:val="003B66BC"/>
    <w:rsid w:val="003D1CFA"/>
    <w:rsid w:val="003D7216"/>
    <w:rsid w:val="003E59CA"/>
    <w:rsid w:val="003F2905"/>
    <w:rsid w:val="00415B64"/>
    <w:rsid w:val="00441AD4"/>
    <w:rsid w:val="00475B82"/>
    <w:rsid w:val="00475CB7"/>
    <w:rsid w:val="004824CC"/>
    <w:rsid w:val="004A7AFB"/>
    <w:rsid w:val="004B3515"/>
    <w:rsid w:val="004D0098"/>
    <w:rsid w:val="004D75F1"/>
    <w:rsid w:val="004F2597"/>
    <w:rsid w:val="004F5909"/>
    <w:rsid w:val="005005D4"/>
    <w:rsid w:val="00502085"/>
    <w:rsid w:val="005118DA"/>
    <w:rsid w:val="00521540"/>
    <w:rsid w:val="005235A0"/>
    <w:rsid w:val="005245C1"/>
    <w:rsid w:val="0053198C"/>
    <w:rsid w:val="00540B5A"/>
    <w:rsid w:val="00546E23"/>
    <w:rsid w:val="005615EE"/>
    <w:rsid w:val="005760AB"/>
    <w:rsid w:val="005767BF"/>
    <w:rsid w:val="005B2797"/>
    <w:rsid w:val="005B5408"/>
    <w:rsid w:val="005C613A"/>
    <w:rsid w:val="005D2FF8"/>
    <w:rsid w:val="005E5042"/>
    <w:rsid w:val="005F37B8"/>
    <w:rsid w:val="00612623"/>
    <w:rsid w:val="00612A06"/>
    <w:rsid w:val="00621541"/>
    <w:rsid w:val="00630E60"/>
    <w:rsid w:val="00637695"/>
    <w:rsid w:val="00637BB4"/>
    <w:rsid w:val="00643678"/>
    <w:rsid w:val="00646A0D"/>
    <w:rsid w:val="006563F6"/>
    <w:rsid w:val="00663B60"/>
    <w:rsid w:val="0066509B"/>
    <w:rsid w:val="00690453"/>
    <w:rsid w:val="00692216"/>
    <w:rsid w:val="006978A0"/>
    <w:rsid w:val="006A57A1"/>
    <w:rsid w:val="006B11FA"/>
    <w:rsid w:val="006B5D50"/>
    <w:rsid w:val="006C4B82"/>
    <w:rsid w:val="006C5018"/>
    <w:rsid w:val="006D2239"/>
    <w:rsid w:val="006E55D4"/>
    <w:rsid w:val="007033C3"/>
    <w:rsid w:val="007061BD"/>
    <w:rsid w:val="00715055"/>
    <w:rsid w:val="00741755"/>
    <w:rsid w:val="00752612"/>
    <w:rsid w:val="0075482C"/>
    <w:rsid w:val="0075698E"/>
    <w:rsid w:val="00761CBF"/>
    <w:rsid w:val="007679F6"/>
    <w:rsid w:val="007873F8"/>
    <w:rsid w:val="0079151A"/>
    <w:rsid w:val="007C4084"/>
    <w:rsid w:val="007C715B"/>
    <w:rsid w:val="007D352E"/>
    <w:rsid w:val="007D5CB9"/>
    <w:rsid w:val="007D700D"/>
    <w:rsid w:val="007D7952"/>
    <w:rsid w:val="007F77ED"/>
    <w:rsid w:val="008176AB"/>
    <w:rsid w:val="0081790D"/>
    <w:rsid w:val="008341BA"/>
    <w:rsid w:val="008372D1"/>
    <w:rsid w:val="00885FF8"/>
    <w:rsid w:val="008954B9"/>
    <w:rsid w:val="008A5236"/>
    <w:rsid w:val="008B3656"/>
    <w:rsid w:val="008D684C"/>
    <w:rsid w:val="00903DF4"/>
    <w:rsid w:val="009109A8"/>
    <w:rsid w:val="009154A5"/>
    <w:rsid w:val="009228DB"/>
    <w:rsid w:val="0093298E"/>
    <w:rsid w:val="00932FC5"/>
    <w:rsid w:val="00944996"/>
    <w:rsid w:val="00953FB5"/>
    <w:rsid w:val="00955BFD"/>
    <w:rsid w:val="00983B72"/>
    <w:rsid w:val="0098401D"/>
    <w:rsid w:val="009A3F6E"/>
    <w:rsid w:val="009B0299"/>
    <w:rsid w:val="009C6BE4"/>
    <w:rsid w:val="009F3B88"/>
    <w:rsid w:val="00A170C5"/>
    <w:rsid w:val="00A200BA"/>
    <w:rsid w:val="00A3468C"/>
    <w:rsid w:val="00A74EB9"/>
    <w:rsid w:val="00A844F0"/>
    <w:rsid w:val="00A9334F"/>
    <w:rsid w:val="00A963BE"/>
    <w:rsid w:val="00A97925"/>
    <w:rsid w:val="00AA159C"/>
    <w:rsid w:val="00AA2FBE"/>
    <w:rsid w:val="00AB799B"/>
    <w:rsid w:val="00AC095F"/>
    <w:rsid w:val="00AC3A53"/>
    <w:rsid w:val="00AC498D"/>
    <w:rsid w:val="00AD07C0"/>
    <w:rsid w:val="00AE65A6"/>
    <w:rsid w:val="00AF15F8"/>
    <w:rsid w:val="00AF6EC4"/>
    <w:rsid w:val="00B051FD"/>
    <w:rsid w:val="00B309BC"/>
    <w:rsid w:val="00B44DF7"/>
    <w:rsid w:val="00B46451"/>
    <w:rsid w:val="00B545E9"/>
    <w:rsid w:val="00B622A4"/>
    <w:rsid w:val="00B870FC"/>
    <w:rsid w:val="00B92DF1"/>
    <w:rsid w:val="00B969A3"/>
    <w:rsid w:val="00BA108A"/>
    <w:rsid w:val="00BB7B9A"/>
    <w:rsid w:val="00BC1709"/>
    <w:rsid w:val="00BD0515"/>
    <w:rsid w:val="00BE6835"/>
    <w:rsid w:val="00C30288"/>
    <w:rsid w:val="00C61E16"/>
    <w:rsid w:val="00C6537B"/>
    <w:rsid w:val="00C7193A"/>
    <w:rsid w:val="00C7706B"/>
    <w:rsid w:val="00C952A0"/>
    <w:rsid w:val="00C963AA"/>
    <w:rsid w:val="00C97D85"/>
    <w:rsid w:val="00CA5683"/>
    <w:rsid w:val="00CB3199"/>
    <w:rsid w:val="00CB719F"/>
    <w:rsid w:val="00CC1B0B"/>
    <w:rsid w:val="00CD3B8A"/>
    <w:rsid w:val="00CE4056"/>
    <w:rsid w:val="00CE43D1"/>
    <w:rsid w:val="00CF1769"/>
    <w:rsid w:val="00D068C1"/>
    <w:rsid w:val="00D10D1A"/>
    <w:rsid w:val="00D209E6"/>
    <w:rsid w:val="00D65AE5"/>
    <w:rsid w:val="00D7452E"/>
    <w:rsid w:val="00D74D49"/>
    <w:rsid w:val="00DA5751"/>
    <w:rsid w:val="00DA61D9"/>
    <w:rsid w:val="00DA77FB"/>
    <w:rsid w:val="00DB4B3B"/>
    <w:rsid w:val="00DC0D96"/>
    <w:rsid w:val="00DC5D9A"/>
    <w:rsid w:val="00DD3CF5"/>
    <w:rsid w:val="00DF633F"/>
    <w:rsid w:val="00DF72B7"/>
    <w:rsid w:val="00DF7AC9"/>
    <w:rsid w:val="00E11C5F"/>
    <w:rsid w:val="00E324E9"/>
    <w:rsid w:val="00EA5285"/>
    <w:rsid w:val="00EB27CD"/>
    <w:rsid w:val="00EC53BD"/>
    <w:rsid w:val="00ED3468"/>
    <w:rsid w:val="00EF564C"/>
    <w:rsid w:val="00EF5DEC"/>
    <w:rsid w:val="00F02525"/>
    <w:rsid w:val="00F05CB8"/>
    <w:rsid w:val="00F070DB"/>
    <w:rsid w:val="00F10830"/>
    <w:rsid w:val="00F12196"/>
    <w:rsid w:val="00F37C88"/>
    <w:rsid w:val="00F52EFD"/>
    <w:rsid w:val="00F918C2"/>
    <w:rsid w:val="00FA1CC6"/>
    <w:rsid w:val="00FA4272"/>
    <w:rsid w:val="00FA7005"/>
    <w:rsid w:val="00FB7577"/>
    <w:rsid w:val="00FD6284"/>
    <w:rsid w:val="00FD64E6"/>
    <w:rsid w:val="00FE3257"/>
    <w:rsid w:val="00FE6A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167DEE"/>
  <w15:docId w15:val="{9C4F27E2-6E48-40DB-A83A-8DBD7B11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Titre1">
    <w:name w:val="heading 1"/>
    <w:basedOn w:val="Normal"/>
    <w:next w:val="Normal"/>
    <w:link w:val="Titre1Car"/>
    <w:uiPriority w:val="9"/>
    <w:qFormat/>
    <w:rsid w:val="007F77E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2">
    <w:name w:val="heading 2"/>
    <w:next w:val="CorpsB"/>
    <w:pPr>
      <w:keepNext/>
      <w:keepLines/>
      <w:spacing w:before="40"/>
      <w:outlineLvl w:val="1"/>
    </w:pPr>
    <w:rPr>
      <w:rFonts w:ascii="Helvetica Neue" w:hAnsi="Helvetica Neue" w:cs="Arial Unicode MS"/>
      <w:color w:val="2E74B5"/>
      <w:sz w:val="26"/>
      <w:szCs w:val="26"/>
      <w:u w:color="2E74B5"/>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link w:val="En-tteCar"/>
    <w:uiPriority w:val="99"/>
    <w:pPr>
      <w:tabs>
        <w:tab w:val="center" w:pos="4536"/>
        <w:tab w:val="right" w:pos="9072"/>
      </w:tabs>
    </w:pPr>
    <w:rPr>
      <w:rFonts w:ascii="Calibri" w:eastAsia="Calibri" w:hAnsi="Calibri" w:cs="Calibri"/>
      <w:color w:val="000000"/>
      <w:sz w:val="22"/>
      <w:szCs w:val="22"/>
      <w:u w:color="000000"/>
    </w:rPr>
  </w:style>
  <w:style w:type="paragraph" w:styleId="Pieddepage">
    <w:name w:val="footer"/>
    <w:link w:val="PieddepageCar"/>
    <w:uiPriority w:val="99"/>
    <w:pPr>
      <w:tabs>
        <w:tab w:val="center" w:pos="4536"/>
        <w:tab w:val="right" w:pos="9072"/>
      </w:tabs>
    </w:pPr>
    <w:rPr>
      <w:rFonts w:ascii="Calibri" w:eastAsia="Calibri" w:hAnsi="Calibri" w:cs="Calibri"/>
      <w:color w:val="000000"/>
      <w:sz w:val="22"/>
      <w:szCs w:val="22"/>
      <w:u w:color="000000"/>
    </w:rPr>
  </w:style>
  <w:style w:type="paragraph" w:customStyle="1" w:styleId="CorpsA">
    <w:name w:val="Corps A"/>
    <w:rPr>
      <w:rFonts w:eastAsia="Times New Roman"/>
      <w:color w:val="000000"/>
      <w:sz w:val="24"/>
      <w:szCs w:val="24"/>
      <w:u w:color="000000"/>
    </w:rPr>
  </w:style>
  <w:style w:type="paragraph" w:customStyle="1" w:styleId="CorpsB">
    <w:name w:val="Corps B"/>
    <w:rPr>
      <w:rFonts w:cs="Arial Unicode MS"/>
      <w:color w:val="000000"/>
      <w:sz w:val="24"/>
      <w:szCs w:val="24"/>
      <w:u w:color="000000"/>
    </w:rPr>
  </w:style>
  <w:style w:type="numbering" w:customStyle="1" w:styleId="Style1import">
    <w:name w:val="Style 1 importé"/>
    <w:pPr>
      <w:numPr>
        <w:numId w:val="1"/>
      </w:numPr>
    </w:pPr>
  </w:style>
  <w:style w:type="paragraph" w:customStyle="1" w:styleId="Corps">
    <w:name w:val="Corps"/>
    <w:rPr>
      <w:rFonts w:cs="Arial Unicode MS"/>
      <w:color w:val="000000"/>
      <w:sz w:val="24"/>
      <w:szCs w:val="24"/>
      <w:u w:color="000000"/>
    </w:rPr>
  </w:style>
  <w:style w:type="character" w:customStyle="1" w:styleId="Aucun">
    <w:name w:val="Aucun"/>
  </w:style>
  <w:style w:type="character" w:customStyle="1" w:styleId="Hyperlink0">
    <w:name w:val="Hyperlink.0"/>
    <w:basedOn w:val="Aucun"/>
    <w:rPr>
      <w:rFonts w:ascii="Calibri" w:eastAsia="Calibri" w:hAnsi="Calibri" w:cs="Calibri"/>
      <w:i/>
      <w:iCs/>
      <w:color w:val="00A9E6"/>
      <w:sz w:val="23"/>
      <w:szCs w:val="23"/>
      <w:u w:color="00A9E6"/>
      <w:lang w:val="fr-FR"/>
    </w:rPr>
  </w:style>
  <w:style w:type="character" w:customStyle="1" w:styleId="Hyperlink1">
    <w:name w:val="Hyperlink.1"/>
    <w:basedOn w:val="Aucun"/>
    <w:rPr>
      <w:u w:val="single" w:color="000000"/>
      <w:lang w:val="fr-FR"/>
    </w:rPr>
  </w:style>
  <w:style w:type="character" w:customStyle="1" w:styleId="Hyperlink2">
    <w:name w:val="Hyperlink.2"/>
    <w:basedOn w:val="Aucun"/>
    <w:rPr>
      <w:u w:val="single" w:color="0000FF"/>
      <w:lang w:val="fr-FR"/>
    </w:rPr>
  </w:style>
  <w:style w:type="numbering" w:customStyle="1" w:styleId="Style1import0">
    <w:name w:val="Style 1 importé.0"/>
    <w:pPr>
      <w:numPr>
        <w:numId w:val="3"/>
      </w:numPr>
    </w:pPr>
  </w:style>
  <w:style w:type="numbering" w:customStyle="1" w:styleId="Style2import">
    <w:name w:val="Style 2 importé"/>
    <w:pPr>
      <w:numPr>
        <w:numId w:val="5"/>
      </w:numPr>
    </w:pPr>
  </w:style>
  <w:style w:type="character" w:customStyle="1" w:styleId="Lien">
    <w:name w:val="Lien"/>
    <w:rPr>
      <w:color w:val="0000FF"/>
      <w:u w:val="single" w:color="0000FF"/>
    </w:rPr>
  </w:style>
  <w:style w:type="character" w:customStyle="1" w:styleId="Hyperlink3">
    <w:name w:val="Hyperlink.3"/>
    <w:basedOn w:val="Lien"/>
    <w:rPr>
      <w:rFonts w:ascii="Calibri" w:eastAsia="Calibri" w:hAnsi="Calibri" w:cs="Calibri"/>
      <w:i/>
      <w:iCs/>
      <w:color w:val="7030A0"/>
      <w:sz w:val="23"/>
      <w:szCs w:val="23"/>
      <w:u w:val="single" w:color="7030A0"/>
      <w:lang w:val="fr-FR"/>
    </w:rPr>
  </w:style>
  <w:style w:type="character" w:customStyle="1" w:styleId="Hyperlink4">
    <w:name w:val="Hyperlink.4"/>
    <w:basedOn w:val="Lien"/>
    <w:rPr>
      <w:rFonts w:ascii="Calibri" w:eastAsia="Calibri" w:hAnsi="Calibri" w:cs="Calibri"/>
      <w:color w:val="7030A0"/>
      <w:sz w:val="23"/>
      <w:szCs w:val="23"/>
      <w:u w:val="single" w:color="7030A0"/>
    </w:rPr>
  </w:style>
  <w:style w:type="character" w:customStyle="1" w:styleId="En-tteCar">
    <w:name w:val="En-tête Car"/>
    <w:basedOn w:val="Policepardfaut"/>
    <w:link w:val="En-tte"/>
    <w:uiPriority w:val="99"/>
    <w:rsid w:val="00FA4272"/>
    <w:rPr>
      <w:rFonts w:ascii="Calibri" w:eastAsia="Calibri" w:hAnsi="Calibri" w:cs="Calibri"/>
      <w:color w:val="000000"/>
      <w:sz w:val="22"/>
      <w:szCs w:val="22"/>
      <w:u w:color="000000"/>
    </w:rPr>
  </w:style>
  <w:style w:type="character" w:customStyle="1" w:styleId="PieddepageCar">
    <w:name w:val="Pied de page Car"/>
    <w:basedOn w:val="Policepardfaut"/>
    <w:link w:val="Pieddepage"/>
    <w:uiPriority w:val="99"/>
    <w:rsid w:val="00FA4272"/>
    <w:rPr>
      <w:rFonts w:ascii="Calibri" w:eastAsia="Calibri" w:hAnsi="Calibri" w:cs="Calibri"/>
      <w:color w:val="000000"/>
      <w:sz w:val="22"/>
      <w:szCs w:val="22"/>
      <w:u w:color="000000"/>
    </w:rPr>
  </w:style>
  <w:style w:type="character" w:styleId="Mentionnonrsolue">
    <w:name w:val="Unresolved Mention"/>
    <w:basedOn w:val="Policepardfaut"/>
    <w:uiPriority w:val="99"/>
    <w:semiHidden/>
    <w:unhideWhenUsed/>
    <w:rsid w:val="00D74D49"/>
    <w:rPr>
      <w:color w:val="605E5C"/>
      <w:shd w:val="clear" w:color="auto" w:fill="E1DFDD"/>
    </w:rPr>
  </w:style>
  <w:style w:type="paragraph" w:styleId="NormalWeb">
    <w:name w:val="Normal (Web)"/>
    <w:basedOn w:val="Normal"/>
    <w:uiPriority w:val="99"/>
    <w:semiHidden/>
    <w:unhideWhenUsed/>
    <w:rsid w:val="00BC170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fr-FR" w:eastAsia="fr-FR"/>
    </w:rPr>
  </w:style>
  <w:style w:type="paragraph" w:styleId="Paragraphedeliste">
    <w:name w:val="List Paragraph"/>
    <w:basedOn w:val="Normal"/>
    <w:uiPriority w:val="34"/>
    <w:qFormat/>
    <w:rsid w:val="00A170C5"/>
    <w:pPr>
      <w:ind w:left="720"/>
      <w:contextualSpacing/>
    </w:pPr>
  </w:style>
  <w:style w:type="character" w:styleId="Accentuation">
    <w:name w:val="Emphasis"/>
    <w:basedOn w:val="Policepardfaut"/>
    <w:uiPriority w:val="20"/>
    <w:qFormat/>
    <w:rsid w:val="00A170C5"/>
    <w:rPr>
      <w:i/>
      <w:iCs/>
    </w:rPr>
  </w:style>
  <w:style w:type="character" w:customStyle="1" w:styleId="Titre1Car">
    <w:name w:val="Titre 1 Car"/>
    <w:basedOn w:val="Policepardfaut"/>
    <w:link w:val="Titre1"/>
    <w:uiPriority w:val="9"/>
    <w:rsid w:val="007F77ED"/>
    <w:rPr>
      <w:rFonts w:asciiTheme="majorHAnsi" w:eastAsiaTheme="majorEastAsia" w:hAnsiTheme="majorHAnsi" w:cstheme="majorBidi"/>
      <w:color w:val="2E74B5" w:themeColor="accent1" w:themeShade="BF"/>
      <w:sz w:val="32"/>
      <w:szCs w:val="32"/>
      <w:lang w:val="en-US" w:eastAsia="en-US"/>
    </w:rPr>
  </w:style>
  <w:style w:type="character" w:styleId="Lienhypertextesuivivisit">
    <w:name w:val="FollowedHyperlink"/>
    <w:basedOn w:val="Policepardfaut"/>
    <w:uiPriority w:val="99"/>
    <w:semiHidden/>
    <w:unhideWhenUsed/>
    <w:rsid w:val="00885FF8"/>
    <w:rPr>
      <w:color w:val="FF00FF" w:themeColor="followedHyperlink"/>
      <w:u w:val="single"/>
    </w:rPr>
  </w:style>
  <w:style w:type="character" w:styleId="lev">
    <w:name w:val="Strong"/>
    <w:basedOn w:val="Policepardfaut"/>
    <w:uiPriority w:val="22"/>
    <w:qFormat/>
    <w:rsid w:val="00DD3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20560">
      <w:bodyDiv w:val="1"/>
      <w:marLeft w:val="0"/>
      <w:marRight w:val="0"/>
      <w:marTop w:val="0"/>
      <w:marBottom w:val="0"/>
      <w:divBdr>
        <w:top w:val="none" w:sz="0" w:space="0" w:color="auto"/>
        <w:left w:val="none" w:sz="0" w:space="0" w:color="auto"/>
        <w:bottom w:val="none" w:sz="0" w:space="0" w:color="auto"/>
        <w:right w:val="none" w:sz="0" w:space="0" w:color="auto"/>
      </w:divBdr>
      <w:divsChild>
        <w:div w:id="1715345410">
          <w:marLeft w:val="0"/>
          <w:marRight w:val="0"/>
          <w:marTop w:val="0"/>
          <w:marBottom w:val="0"/>
          <w:divBdr>
            <w:top w:val="none" w:sz="0" w:space="0" w:color="auto"/>
            <w:left w:val="single" w:sz="36" w:space="0" w:color="0074B8"/>
            <w:bottom w:val="none" w:sz="0" w:space="0" w:color="auto"/>
            <w:right w:val="none" w:sz="0" w:space="0" w:color="auto"/>
          </w:divBdr>
          <w:divsChild>
            <w:div w:id="128839224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96798588">
      <w:bodyDiv w:val="1"/>
      <w:marLeft w:val="0"/>
      <w:marRight w:val="0"/>
      <w:marTop w:val="0"/>
      <w:marBottom w:val="0"/>
      <w:divBdr>
        <w:top w:val="none" w:sz="0" w:space="0" w:color="auto"/>
        <w:left w:val="none" w:sz="0" w:space="0" w:color="auto"/>
        <w:bottom w:val="none" w:sz="0" w:space="0" w:color="auto"/>
        <w:right w:val="none" w:sz="0" w:space="0" w:color="auto"/>
      </w:divBdr>
    </w:div>
    <w:div w:id="97332623">
      <w:bodyDiv w:val="1"/>
      <w:marLeft w:val="0"/>
      <w:marRight w:val="0"/>
      <w:marTop w:val="0"/>
      <w:marBottom w:val="0"/>
      <w:divBdr>
        <w:top w:val="none" w:sz="0" w:space="0" w:color="auto"/>
        <w:left w:val="none" w:sz="0" w:space="0" w:color="auto"/>
        <w:bottom w:val="none" w:sz="0" w:space="0" w:color="auto"/>
        <w:right w:val="none" w:sz="0" w:space="0" w:color="auto"/>
      </w:divBdr>
      <w:divsChild>
        <w:div w:id="4014779">
          <w:marLeft w:val="0"/>
          <w:marRight w:val="0"/>
          <w:marTop w:val="0"/>
          <w:marBottom w:val="0"/>
          <w:divBdr>
            <w:top w:val="none" w:sz="0" w:space="0" w:color="auto"/>
            <w:left w:val="single" w:sz="36" w:space="0" w:color="0074B8"/>
            <w:bottom w:val="none" w:sz="0" w:space="0" w:color="auto"/>
            <w:right w:val="none" w:sz="0" w:space="0" w:color="auto"/>
          </w:divBdr>
          <w:divsChild>
            <w:div w:id="200265978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05392739">
      <w:bodyDiv w:val="1"/>
      <w:marLeft w:val="0"/>
      <w:marRight w:val="0"/>
      <w:marTop w:val="0"/>
      <w:marBottom w:val="0"/>
      <w:divBdr>
        <w:top w:val="none" w:sz="0" w:space="0" w:color="auto"/>
        <w:left w:val="none" w:sz="0" w:space="0" w:color="auto"/>
        <w:bottom w:val="none" w:sz="0" w:space="0" w:color="auto"/>
        <w:right w:val="none" w:sz="0" w:space="0" w:color="auto"/>
      </w:divBdr>
    </w:div>
    <w:div w:id="107817593">
      <w:bodyDiv w:val="1"/>
      <w:marLeft w:val="0"/>
      <w:marRight w:val="0"/>
      <w:marTop w:val="0"/>
      <w:marBottom w:val="0"/>
      <w:divBdr>
        <w:top w:val="none" w:sz="0" w:space="0" w:color="auto"/>
        <w:left w:val="none" w:sz="0" w:space="0" w:color="auto"/>
        <w:bottom w:val="none" w:sz="0" w:space="0" w:color="auto"/>
        <w:right w:val="none" w:sz="0" w:space="0" w:color="auto"/>
      </w:divBdr>
    </w:div>
    <w:div w:id="109204621">
      <w:bodyDiv w:val="1"/>
      <w:marLeft w:val="0"/>
      <w:marRight w:val="0"/>
      <w:marTop w:val="0"/>
      <w:marBottom w:val="0"/>
      <w:divBdr>
        <w:top w:val="none" w:sz="0" w:space="0" w:color="auto"/>
        <w:left w:val="none" w:sz="0" w:space="0" w:color="auto"/>
        <w:bottom w:val="none" w:sz="0" w:space="0" w:color="auto"/>
        <w:right w:val="none" w:sz="0" w:space="0" w:color="auto"/>
      </w:divBdr>
    </w:div>
    <w:div w:id="144470982">
      <w:bodyDiv w:val="1"/>
      <w:marLeft w:val="0"/>
      <w:marRight w:val="0"/>
      <w:marTop w:val="0"/>
      <w:marBottom w:val="0"/>
      <w:divBdr>
        <w:top w:val="none" w:sz="0" w:space="0" w:color="auto"/>
        <w:left w:val="none" w:sz="0" w:space="0" w:color="auto"/>
        <w:bottom w:val="none" w:sz="0" w:space="0" w:color="auto"/>
        <w:right w:val="none" w:sz="0" w:space="0" w:color="auto"/>
      </w:divBdr>
      <w:divsChild>
        <w:div w:id="770901995">
          <w:marLeft w:val="0"/>
          <w:marRight w:val="0"/>
          <w:marTop w:val="0"/>
          <w:marBottom w:val="0"/>
          <w:divBdr>
            <w:top w:val="none" w:sz="0" w:space="0" w:color="auto"/>
            <w:left w:val="single" w:sz="36" w:space="0" w:color="0074B8"/>
            <w:bottom w:val="none" w:sz="0" w:space="0" w:color="auto"/>
            <w:right w:val="none" w:sz="0" w:space="0" w:color="auto"/>
          </w:divBdr>
          <w:divsChild>
            <w:div w:id="804857626">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89606055">
      <w:bodyDiv w:val="1"/>
      <w:marLeft w:val="0"/>
      <w:marRight w:val="0"/>
      <w:marTop w:val="0"/>
      <w:marBottom w:val="0"/>
      <w:divBdr>
        <w:top w:val="none" w:sz="0" w:space="0" w:color="auto"/>
        <w:left w:val="none" w:sz="0" w:space="0" w:color="auto"/>
        <w:bottom w:val="none" w:sz="0" w:space="0" w:color="auto"/>
        <w:right w:val="none" w:sz="0" w:space="0" w:color="auto"/>
      </w:divBdr>
    </w:div>
    <w:div w:id="253321650">
      <w:bodyDiv w:val="1"/>
      <w:marLeft w:val="0"/>
      <w:marRight w:val="0"/>
      <w:marTop w:val="0"/>
      <w:marBottom w:val="0"/>
      <w:divBdr>
        <w:top w:val="none" w:sz="0" w:space="0" w:color="auto"/>
        <w:left w:val="none" w:sz="0" w:space="0" w:color="auto"/>
        <w:bottom w:val="none" w:sz="0" w:space="0" w:color="auto"/>
        <w:right w:val="none" w:sz="0" w:space="0" w:color="auto"/>
      </w:divBdr>
      <w:divsChild>
        <w:div w:id="415828176">
          <w:marLeft w:val="0"/>
          <w:marRight w:val="0"/>
          <w:marTop w:val="0"/>
          <w:marBottom w:val="0"/>
          <w:divBdr>
            <w:top w:val="none" w:sz="0" w:space="0" w:color="auto"/>
            <w:left w:val="single" w:sz="36" w:space="0" w:color="0074B8"/>
            <w:bottom w:val="none" w:sz="0" w:space="0" w:color="auto"/>
            <w:right w:val="none" w:sz="0" w:space="0" w:color="auto"/>
          </w:divBdr>
          <w:divsChild>
            <w:div w:id="1273054497">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57762979">
      <w:bodyDiv w:val="1"/>
      <w:marLeft w:val="0"/>
      <w:marRight w:val="0"/>
      <w:marTop w:val="0"/>
      <w:marBottom w:val="0"/>
      <w:divBdr>
        <w:top w:val="none" w:sz="0" w:space="0" w:color="auto"/>
        <w:left w:val="none" w:sz="0" w:space="0" w:color="auto"/>
        <w:bottom w:val="none" w:sz="0" w:space="0" w:color="auto"/>
        <w:right w:val="none" w:sz="0" w:space="0" w:color="auto"/>
      </w:divBdr>
    </w:div>
    <w:div w:id="262342207">
      <w:bodyDiv w:val="1"/>
      <w:marLeft w:val="0"/>
      <w:marRight w:val="0"/>
      <w:marTop w:val="0"/>
      <w:marBottom w:val="0"/>
      <w:divBdr>
        <w:top w:val="none" w:sz="0" w:space="0" w:color="auto"/>
        <w:left w:val="none" w:sz="0" w:space="0" w:color="auto"/>
        <w:bottom w:val="none" w:sz="0" w:space="0" w:color="auto"/>
        <w:right w:val="none" w:sz="0" w:space="0" w:color="auto"/>
      </w:divBdr>
    </w:div>
    <w:div w:id="275254636">
      <w:bodyDiv w:val="1"/>
      <w:marLeft w:val="0"/>
      <w:marRight w:val="0"/>
      <w:marTop w:val="0"/>
      <w:marBottom w:val="0"/>
      <w:divBdr>
        <w:top w:val="none" w:sz="0" w:space="0" w:color="auto"/>
        <w:left w:val="none" w:sz="0" w:space="0" w:color="auto"/>
        <w:bottom w:val="none" w:sz="0" w:space="0" w:color="auto"/>
        <w:right w:val="none" w:sz="0" w:space="0" w:color="auto"/>
      </w:divBdr>
    </w:div>
    <w:div w:id="304897071">
      <w:bodyDiv w:val="1"/>
      <w:marLeft w:val="0"/>
      <w:marRight w:val="0"/>
      <w:marTop w:val="0"/>
      <w:marBottom w:val="0"/>
      <w:divBdr>
        <w:top w:val="none" w:sz="0" w:space="0" w:color="auto"/>
        <w:left w:val="none" w:sz="0" w:space="0" w:color="auto"/>
        <w:bottom w:val="none" w:sz="0" w:space="0" w:color="auto"/>
        <w:right w:val="none" w:sz="0" w:space="0" w:color="auto"/>
      </w:divBdr>
    </w:div>
    <w:div w:id="312491403">
      <w:bodyDiv w:val="1"/>
      <w:marLeft w:val="0"/>
      <w:marRight w:val="0"/>
      <w:marTop w:val="0"/>
      <w:marBottom w:val="0"/>
      <w:divBdr>
        <w:top w:val="none" w:sz="0" w:space="0" w:color="auto"/>
        <w:left w:val="none" w:sz="0" w:space="0" w:color="auto"/>
        <w:bottom w:val="none" w:sz="0" w:space="0" w:color="auto"/>
        <w:right w:val="none" w:sz="0" w:space="0" w:color="auto"/>
      </w:divBdr>
      <w:divsChild>
        <w:div w:id="238639631">
          <w:marLeft w:val="0"/>
          <w:marRight w:val="0"/>
          <w:marTop w:val="0"/>
          <w:marBottom w:val="0"/>
          <w:divBdr>
            <w:top w:val="none" w:sz="0" w:space="0" w:color="auto"/>
            <w:left w:val="single" w:sz="36" w:space="0" w:color="0074B8"/>
            <w:bottom w:val="none" w:sz="0" w:space="0" w:color="auto"/>
            <w:right w:val="none" w:sz="0" w:space="0" w:color="auto"/>
          </w:divBdr>
          <w:divsChild>
            <w:div w:id="948242896">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317345490">
      <w:bodyDiv w:val="1"/>
      <w:marLeft w:val="0"/>
      <w:marRight w:val="0"/>
      <w:marTop w:val="0"/>
      <w:marBottom w:val="0"/>
      <w:divBdr>
        <w:top w:val="none" w:sz="0" w:space="0" w:color="auto"/>
        <w:left w:val="none" w:sz="0" w:space="0" w:color="auto"/>
        <w:bottom w:val="none" w:sz="0" w:space="0" w:color="auto"/>
        <w:right w:val="none" w:sz="0" w:space="0" w:color="auto"/>
      </w:divBdr>
      <w:divsChild>
        <w:div w:id="1884487767">
          <w:marLeft w:val="0"/>
          <w:marRight w:val="0"/>
          <w:marTop w:val="0"/>
          <w:marBottom w:val="0"/>
          <w:divBdr>
            <w:top w:val="none" w:sz="0" w:space="0" w:color="auto"/>
            <w:left w:val="single" w:sz="36" w:space="0" w:color="0074B8"/>
            <w:bottom w:val="none" w:sz="0" w:space="0" w:color="auto"/>
            <w:right w:val="none" w:sz="0" w:space="0" w:color="auto"/>
          </w:divBdr>
          <w:divsChild>
            <w:div w:id="98962232">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318846600">
      <w:bodyDiv w:val="1"/>
      <w:marLeft w:val="0"/>
      <w:marRight w:val="0"/>
      <w:marTop w:val="0"/>
      <w:marBottom w:val="0"/>
      <w:divBdr>
        <w:top w:val="none" w:sz="0" w:space="0" w:color="auto"/>
        <w:left w:val="none" w:sz="0" w:space="0" w:color="auto"/>
        <w:bottom w:val="none" w:sz="0" w:space="0" w:color="auto"/>
        <w:right w:val="none" w:sz="0" w:space="0" w:color="auto"/>
      </w:divBdr>
      <w:divsChild>
        <w:div w:id="339311945">
          <w:marLeft w:val="0"/>
          <w:marRight w:val="0"/>
          <w:marTop w:val="0"/>
          <w:marBottom w:val="0"/>
          <w:divBdr>
            <w:top w:val="none" w:sz="0" w:space="0" w:color="auto"/>
            <w:left w:val="single" w:sz="36" w:space="0" w:color="0074B8"/>
            <w:bottom w:val="none" w:sz="0" w:space="0" w:color="auto"/>
            <w:right w:val="none" w:sz="0" w:space="0" w:color="auto"/>
          </w:divBdr>
          <w:divsChild>
            <w:div w:id="1825776002">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353115807">
      <w:bodyDiv w:val="1"/>
      <w:marLeft w:val="0"/>
      <w:marRight w:val="0"/>
      <w:marTop w:val="0"/>
      <w:marBottom w:val="0"/>
      <w:divBdr>
        <w:top w:val="none" w:sz="0" w:space="0" w:color="auto"/>
        <w:left w:val="none" w:sz="0" w:space="0" w:color="auto"/>
        <w:bottom w:val="none" w:sz="0" w:space="0" w:color="auto"/>
        <w:right w:val="none" w:sz="0" w:space="0" w:color="auto"/>
      </w:divBdr>
    </w:div>
    <w:div w:id="362439264">
      <w:bodyDiv w:val="1"/>
      <w:marLeft w:val="0"/>
      <w:marRight w:val="0"/>
      <w:marTop w:val="0"/>
      <w:marBottom w:val="0"/>
      <w:divBdr>
        <w:top w:val="none" w:sz="0" w:space="0" w:color="auto"/>
        <w:left w:val="none" w:sz="0" w:space="0" w:color="auto"/>
        <w:bottom w:val="none" w:sz="0" w:space="0" w:color="auto"/>
        <w:right w:val="none" w:sz="0" w:space="0" w:color="auto"/>
      </w:divBdr>
    </w:div>
    <w:div w:id="397753897">
      <w:bodyDiv w:val="1"/>
      <w:marLeft w:val="0"/>
      <w:marRight w:val="0"/>
      <w:marTop w:val="0"/>
      <w:marBottom w:val="0"/>
      <w:divBdr>
        <w:top w:val="none" w:sz="0" w:space="0" w:color="auto"/>
        <w:left w:val="none" w:sz="0" w:space="0" w:color="auto"/>
        <w:bottom w:val="none" w:sz="0" w:space="0" w:color="auto"/>
        <w:right w:val="none" w:sz="0" w:space="0" w:color="auto"/>
      </w:divBdr>
    </w:div>
    <w:div w:id="439028148">
      <w:bodyDiv w:val="1"/>
      <w:marLeft w:val="0"/>
      <w:marRight w:val="0"/>
      <w:marTop w:val="0"/>
      <w:marBottom w:val="0"/>
      <w:divBdr>
        <w:top w:val="none" w:sz="0" w:space="0" w:color="auto"/>
        <w:left w:val="none" w:sz="0" w:space="0" w:color="auto"/>
        <w:bottom w:val="none" w:sz="0" w:space="0" w:color="auto"/>
        <w:right w:val="none" w:sz="0" w:space="0" w:color="auto"/>
      </w:divBdr>
      <w:divsChild>
        <w:div w:id="774981991">
          <w:marLeft w:val="0"/>
          <w:marRight w:val="0"/>
          <w:marTop w:val="0"/>
          <w:marBottom w:val="0"/>
          <w:divBdr>
            <w:top w:val="none" w:sz="0" w:space="0" w:color="auto"/>
            <w:left w:val="none" w:sz="0" w:space="0" w:color="auto"/>
            <w:bottom w:val="none" w:sz="0" w:space="0" w:color="auto"/>
            <w:right w:val="none" w:sz="0" w:space="0" w:color="auto"/>
          </w:divBdr>
        </w:div>
      </w:divsChild>
    </w:div>
    <w:div w:id="445849021">
      <w:bodyDiv w:val="1"/>
      <w:marLeft w:val="0"/>
      <w:marRight w:val="0"/>
      <w:marTop w:val="0"/>
      <w:marBottom w:val="0"/>
      <w:divBdr>
        <w:top w:val="none" w:sz="0" w:space="0" w:color="auto"/>
        <w:left w:val="none" w:sz="0" w:space="0" w:color="auto"/>
        <w:bottom w:val="none" w:sz="0" w:space="0" w:color="auto"/>
        <w:right w:val="none" w:sz="0" w:space="0" w:color="auto"/>
      </w:divBdr>
    </w:div>
    <w:div w:id="453521331">
      <w:bodyDiv w:val="1"/>
      <w:marLeft w:val="0"/>
      <w:marRight w:val="0"/>
      <w:marTop w:val="0"/>
      <w:marBottom w:val="0"/>
      <w:divBdr>
        <w:top w:val="none" w:sz="0" w:space="0" w:color="auto"/>
        <w:left w:val="none" w:sz="0" w:space="0" w:color="auto"/>
        <w:bottom w:val="none" w:sz="0" w:space="0" w:color="auto"/>
        <w:right w:val="none" w:sz="0" w:space="0" w:color="auto"/>
      </w:divBdr>
    </w:div>
    <w:div w:id="495927153">
      <w:bodyDiv w:val="1"/>
      <w:marLeft w:val="0"/>
      <w:marRight w:val="0"/>
      <w:marTop w:val="0"/>
      <w:marBottom w:val="0"/>
      <w:divBdr>
        <w:top w:val="none" w:sz="0" w:space="0" w:color="auto"/>
        <w:left w:val="none" w:sz="0" w:space="0" w:color="auto"/>
        <w:bottom w:val="none" w:sz="0" w:space="0" w:color="auto"/>
        <w:right w:val="none" w:sz="0" w:space="0" w:color="auto"/>
      </w:divBdr>
    </w:div>
    <w:div w:id="498929341">
      <w:bodyDiv w:val="1"/>
      <w:marLeft w:val="0"/>
      <w:marRight w:val="0"/>
      <w:marTop w:val="0"/>
      <w:marBottom w:val="0"/>
      <w:divBdr>
        <w:top w:val="none" w:sz="0" w:space="0" w:color="auto"/>
        <w:left w:val="none" w:sz="0" w:space="0" w:color="auto"/>
        <w:bottom w:val="none" w:sz="0" w:space="0" w:color="auto"/>
        <w:right w:val="none" w:sz="0" w:space="0" w:color="auto"/>
      </w:divBdr>
    </w:div>
    <w:div w:id="543950046">
      <w:bodyDiv w:val="1"/>
      <w:marLeft w:val="0"/>
      <w:marRight w:val="0"/>
      <w:marTop w:val="0"/>
      <w:marBottom w:val="0"/>
      <w:divBdr>
        <w:top w:val="none" w:sz="0" w:space="0" w:color="auto"/>
        <w:left w:val="none" w:sz="0" w:space="0" w:color="auto"/>
        <w:bottom w:val="none" w:sz="0" w:space="0" w:color="auto"/>
        <w:right w:val="none" w:sz="0" w:space="0" w:color="auto"/>
      </w:divBdr>
    </w:div>
    <w:div w:id="565265706">
      <w:bodyDiv w:val="1"/>
      <w:marLeft w:val="0"/>
      <w:marRight w:val="0"/>
      <w:marTop w:val="0"/>
      <w:marBottom w:val="0"/>
      <w:divBdr>
        <w:top w:val="none" w:sz="0" w:space="0" w:color="auto"/>
        <w:left w:val="none" w:sz="0" w:space="0" w:color="auto"/>
        <w:bottom w:val="none" w:sz="0" w:space="0" w:color="auto"/>
        <w:right w:val="none" w:sz="0" w:space="0" w:color="auto"/>
      </w:divBdr>
      <w:divsChild>
        <w:div w:id="1701541677">
          <w:marLeft w:val="0"/>
          <w:marRight w:val="0"/>
          <w:marTop w:val="0"/>
          <w:marBottom w:val="0"/>
          <w:divBdr>
            <w:top w:val="none" w:sz="0" w:space="0" w:color="auto"/>
            <w:left w:val="single" w:sz="36" w:space="0" w:color="0074B8"/>
            <w:bottom w:val="none" w:sz="0" w:space="0" w:color="auto"/>
            <w:right w:val="none" w:sz="0" w:space="0" w:color="auto"/>
          </w:divBdr>
          <w:divsChild>
            <w:div w:id="35843604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573901689">
      <w:bodyDiv w:val="1"/>
      <w:marLeft w:val="0"/>
      <w:marRight w:val="0"/>
      <w:marTop w:val="0"/>
      <w:marBottom w:val="0"/>
      <w:divBdr>
        <w:top w:val="none" w:sz="0" w:space="0" w:color="auto"/>
        <w:left w:val="none" w:sz="0" w:space="0" w:color="auto"/>
        <w:bottom w:val="none" w:sz="0" w:space="0" w:color="auto"/>
        <w:right w:val="none" w:sz="0" w:space="0" w:color="auto"/>
      </w:divBdr>
    </w:div>
    <w:div w:id="595678502">
      <w:bodyDiv w:val="1"/>
      <w:marLeft w:val="0"/>
      <w:marRight w:val="0"/>
      <w:marTop w:val="0"/>
      <w:marBottom w:val="0"/>
      <w:divBdr>
        <w:top w:val="none" w:sz="0" w:space="0" w:color="auto"/>
        <w:left w:val="none" w:sz="0" w:space="0" w:color="auto"/>
        <w:bottom w:val="none" w:sz="0" w:space="0" w:color="auto"/>
        <w:right w:val="none" w:sz="0" w:space="0" w:color="auto"/>
      </w:divBdr>
    </w:div>
    <w:div w:id="596518768">
      <w:bodyDiv w:val="1"/>
      <w:marLeft w:val="0"/>
      <w:marRight w:val="0"/>
      <w:marTop w:val="0"/>
      <w:marBottom w:val="0"/>
      <w:divBdr>
        <w:top w:val="none" w:sz="0" w:space="0" w:color="auto"/>
        <w:left w:val="none" w:sz="0" w:space="0" w:color="auto"/>
        <w:bottom w:val="none" w:sz="0" w:space="0" w:color="auto"/>
        <w:right w:val="none" w:sz="0" w:space="0" w:color="auto"/>
      </w:divBdr>
    </w:div>
    <w:div w:id="621887083">
      <w:bodyDiv w:val="1"/>
      <w:marLeft w:val="0"/>
      <w:marRight w:val="0"/>
      <w:marTop w:val="0"/>
      <w:marBottom w:val="0"/>
      <w:divBdr>
        <w:top w:val="none" w:sz="0" w:space="0" w:color="auto"/>
        <w:left w:val="none" w:sz="0" w:space="0" w:color="auto"/>
        <w:bottom w:val="none" w:sz="0" w:space="0" w:color="auto"/>
        <w:right w:val="none" w:sz="0" w:space="0" w:color="auto"/>
      </w:divBdr>
      <w:divsChild>
        <w:div w:id="224538094">
          <w:marLeft w:val="0"/>
          <w:marRight w:val="0"/>
          <w:marTop w:val="0"/>
          <w:marBottom w:val="0"/>
          <w:divBdr>
            <w:top w:val="none" w:sz="0" w:space="0" w:color="auto"/>
            <w:left w:val="single" w:sz="36" w:space="0" w:color="0074B8"/>
            <w:bottom w:val="none" w:sz="0" w:space="0" w:color="auto"/>
            <w:right w:val="none" w:sz="0" w:space="0" w:color="auto"/>
          </w:divBdr>
          <w:divsChild>
            <w:div w:id="1522548597">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626277447">
      <w:bodyDiv w:val="1"/>
      <w:marLeft w:val="0"/>
      <w:marRight w:val="0"/>
      <w:marTop w:val="0"/>
      <w:marBottom w:val="0"/>
      <w:divBdr>
        <w:top w:val="none" w:sz="0" w:space="0" w:color="auto"/>
        <w:left w:val="none" w:sz="0" w:space="0" w:color="auto"/>
        <w:bottom w:val="none" w:sz="0" w:space="0" w:color="auto"/>
        <w:right w:val="none" w:sz="0" w:space="0" w:color="auto"/>
      </w:divBdr>
      <w:divsChild>
        <w:div w:id="1098716489">
          <w:marLeft w:val="0"/>
          <w:marRight w:val="0"/>
          <w:marTop w:val="0"/>
          <w:marBottom w:val="0"/>
          <w:divBdr>
            <w:top w:val="none" w:sz="0" w:space="0" w:color="auto"/>
            <w:left w:val="single" w:sz="36" w:space="0" w:color="0074B8"/>
            <w:bottom w:val="none" w:sz="0" w:space="0" w:color="auto"/>
            <w:right w:val="none" w:sz="0" w:space="0" w:color="auto"/>
          </w:divBdr>
          <w:divsChild>
            <w:div w:id="1550532307">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649556757">
      <w:bodyDiv w:val="1"/>
      <w:marLeft w:val="0"/>
      <w:marRight w:val="0"/>
      <w:marTop w:val="0"/>
      <w:marBottom w:val="0"/>
      <w:divBdr>
        <w:top w:val="none" w:sz="0" w:space="0" w:color="auto"/>
        <w:left w:val="none" w:sz="0" w:space="0" w:color="auto"/>
        <w:bottom w:val="none" w:sz="0" w:space="0" w:color="auto"/>
        <w:right w:val="none" w:sz="0" w:space="0" w:color="auto"/>
      </w:divBdr>
    </w:div>
    <w:div w:id="655886150">
      <w:bodyDiv w:val="1"/>
      <w:marLeft w:val="0"/>
      <w:marRight w:val="0"/>
      <w:marTop w:val="0"/>
      <w:marBottom w:val="0"/>
      <w:divBdr>
        <w:top w:val="none" w:sz="0" w:space="0" w:color="auto"/>
        <w:left w:val="none" w:sz="0" w:space="0" w:color="auto"/>
        <w:bottom w:val="none" w:sz="0" w:space="0" w:color="auto"/>
        <w:right w:val="none" w:sz="0" w:space="0" w:color="auto"/>
      </w:divBdr>
      <w:divsChild>
        <w:div w:id="1297102162">
          <w:marLeft w:val="0"/>
          <w:marRight w:val="0"/>
          <w:marTop w:val="0"/>
          <w:marBottom w:val="0"/>
          <w:divBdr>
            <w:top w:val="none" w:sz="0" w:space="0" w:color="auto"/>
            <w:left w:val="single" w:sz="36" w:space="0" w:color="0074B8"/>
            <w:bottom w:val="none" w:sz="0" w:space="0" w:color="auto"/>
            <w:right w:val="none" w:sz="0" w:space="0" w:color="auto"/>
          </w:divBdr>
          <w:divsChild>
            <w:div w:id="1254822802">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676424857">
      <w:bodyDiv w:val="1"/>
      <w:marLeft w:val="0"/>
      <w:marRight w:val="0"/>
      <w:marTop w:val="0"/>
      <w:marBottom w:val="0"/>
      <w:divBdr>
        <w:top w:val="none" w:sz="0" w:space="0" w:color="auto"/>
        <w:left w:val="none" w:sz="0" w:space="0" w:color="auto"/>
        <w:bottom w:val="none" w:sz="0" w:space="0" w:color="auto"/>
        <w:right w:val="none" w:sz="0" w:space="0" w:color="auto"/>
      </w:divBdr>
    </w:div>
    <w:div w:id="677805831">
      <w:bodyDiv w:val="1"/>
      <w:marLeft w:val="0"/>
      <w:marRight w:val="0"/>
      <w:marTop w:val="0"/>
      <w:marBottom w:val="0"/>
      <w:divBdr>
        <w:top w:val="none" w:sz="0" w:space="0" w:color="auto"/>
        <w:left w:val="none" w:sz="0" w:space="0" w:color="auto"/>
        <w:bottom w:val="none" w:sz="0" w:space="0" w:color="auto"/>
        <w:right w:val="none" w:sz="0" w:space="0" w:color="auto"/>
      </w:divBdr>
    </w:div>
    <w:div w:id="689330712">
      <w:bodyDiv w:val="1"/>
      <w:marLeft w:val="0"/>
      <w:marRight w:val="0"/>
      <w:marTop w:val="0"/>
      <w:marBottom w:val="0"/>
      <w:divBdr>
        <w:top w:val="none" w:sz="0" w:space="0" w:color="auto"/>
        <w:left w:val="none" w:sz="0" w:space="0" w:color="auto"/>
        <w:bottom w:val="none" w:sz="0" w:space="0" w:color="auto"/>
        <w:right w:val="none" w:sz="0" w:space="0" w:color="auto"/>
      </w:divBdr>
    </w:div>
    <w:div w:id="699818938">
      <w:bodyDiv w:val="1"/>
      <w:marLeft w:val="0"/>
      <w:marRight w:val="0"/>
      <w:marTop w:val="0"/>
      <w:marBottom w:val="0"/>
      <w:divBdr>
        <w:top w:val="none" w:sz="0" w:space="0" w:color="auto"/>
        <w:left w:val="none" w:sz="0" w:space="0" w:color="auto"/>
        <w:bottom w:val="none" w:sz="0" w:space="0" w:color="auto"/>
        <w:right w:val="none" w:sz="0" w:space="0" w:color="auto"/>
      </w:divBdr>
    </w:div>
    <w:div w:id="701634639">
      <w:bodyDiv w:val="1"/>
      <w:marLeft w:val="0"/>
      <w:marRight w:val="0"/>
      <w:marTop w:val="0"/>
      <w:marBottom w:val="0"/>
      <w:divBdr>
        <w:top w:val="none" w:sz="0" w:space="0" w:color="auto"/>
        <w:left w:val="none" w:sz="0" w:space="0" w:color="auto"/>
        <w:bottom w:val="none" w:sz="0" w:space="0" w:color="auto"/>
        <w:right w:val="none" w:sz="0" w:space="0" w:color="auto"/>
      </w:divBdr>
    </w:div>
    <w:div w:id="719061905">
      <w:bodyDiv w:val="1"/>
      <w:marLeft w:val="0"/>
      <w:marRight w:val="0"/>
      <w:marTop w:val="0"/>
      <w:marBottom w:val="0"/>
      <w:divBdr>
        <w:top w:val="none" w:sz="0" w:space="0" w:color="auto"/>
        <w:left w:val="none" w:sz="0" w:space="0" w:color="auto"/>
        <w:bottom w:val="none" w:sz="0" w:space="0" w:color="auto"/>
        <w:right w:val="none" w:sz="0" w:space="0" w:color="auto"/>
      </w:divBdr>
    </w:div>
    <w:div w:id="746803080">
      <w:bodyDiv w:val="1"/>
      <w:marLeft w:val="0"/>
      <w:marRight w:val="0"/>
      <w:marTop w:val="0"/>
      <w:marBottom w:val="0"/>
      <w:divBdr>
        <w:top w:val="none" w:sz="0" w:space="0" w:color="auto"/>
        <w:left w:val="none" w:sz="0" w:space="0" w:color="auto"/>
        <w:bottom w:val="none" w:sz="0" w:space="0" w:color="auto"/>
        <w:right w:val="none" w:sz="0" w:space="0" w:color="auto"/>
      </w:divBdr>
      <w:divsChild>
        <w:div w:id="868294998">
          <w:marLeft w:val="0"/>
          <w:marRight w:val="0"/>
          <w:marTop w:val="0"/>
          <w:marBottom w:val="0"/>
          <w:divBdr>
            <w:top w:val="none" w:sz="0" w:space="0" w:color="auto"/>
            <w:left w:val="single" w:sz="36" w:space="0" w:color="0074B8"/>
            <w:bottom w:val="none" w:sz="0" w:space="0" w:color="auto"/>
            <w:right w:val="none" w:sz="0" w:space="0" w:color="auto"/>
          </w:divBdr>
          <w:divsChild>
            <w:div w:id="209416048">
              <w:marLeft w:val="300"/>
              <w:marRight w:val="300"/>
              <w:marTop w:val="0"/>
              <w:marBottom w:val="450"/>
              <w:divBdr>
                <w:top w:val="none" w:sz="0" w:space="0" w:color="auto"/>
                <w:left w:val="none" w:sz="0" w:space="0" w:color="auto"/>
                <w:bottom w:val="none" w:sz="0" w:space="0" w:color="auto"/>
                <w:right w:val="none" w:sz="0" w:space="0" w:color="auto"/>
              </w:divBdr>
            </w:div>
          </w:divsChild>
        </w:div>
        <w:div w:id="1036272139">
          <w:marLeft w:val="0"/>
          <w:marRight w:val="0"/>
          <w:marTop w:val="0"/>
          <w:marBottom w:val="0"/>
          <w:divBdr>
            <w:top w:val="none" w:sz="0" w:space="0" w:color="auto"/>
            <w:left w:val="none" w:sz="0" w:space="0" w:color="auto"/>
            <w:bottom w:val="none" w:sz="0" w:space="0" w:color="auto"/>
            <w:right w:val="none" w:sz="0" w:space="0" w:color="auto"/>
          </w:divBdr>
          <w:divsChild>
            <w:div w:id="185029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24024">
      <w:bodyDiv w:val="1"/>
      <w:marLeft w:val="0"/>
      <w:marRight w:val="0"/>
      <w:marTop w:val="0"/>
      <w:marBottom w:val="0"/>
      <w:divBdr>
        <w:top w:val="none" w:sz="0" w:space="0" w:color="auto"/>
        <w:left w:val="none" w:sz="0" w:space="0" w:color="auto"/>
        <w:bottom w:val="none" w:sz="0" w:space="0" w:color="auto"/>
        <w:right w:val="none" w:sz="0" w:space="0" w:color="auto"/>
      </w:divBdr>
      <w:divsChild>
        <w:div w:id="181601068">
          <w:marLeft w:val="0"/>
          <w:marRight w:val="0"/>
          <w:marTop w:val="0"/>
          <w:marBottom w:val="0"/>
          <w:divBdr>
            <w:top w:val="none" w:sz="0" w:space="0" w:color="auto"/>
            <w:left w:val="single" w:sz="36" w:space="0" w:color="0074B8"/>
            <w:bottom w:val="none" w:sz="0" w:space="0" w:color="auto"/>
            <w:right w:val="none" w:sz="0" w:space="0" w:color="auto"/>
          </w:divBdr>
          <w:divsChild>
            <w:div w:id="749929829">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810905185">
      <w:bodyDiv w:val="1"/>
      <w:marLeft w:val="0"/>
      <w:marRight w:val="0"/>
      <w:marTop w:val="0"/>
      <w:marBottom w:val="0"/>
      <w:divBdr>
        <w:top w:val="none" w:sz="0" w:space="0" w:color="auto"/>
        <w:left w:val="none" w:sz="0" w:space="0" w:color="auto"/>
        <w:bottom w:val="none" w:sz="0" w:space="0" w:color="auto"/>
        <w:right w:val="none" w:sz="0" w:space="0" w:color="auto"/>
      </w:divBdr>
    </w:div>
    <w:div w:id="813910308">
      <w:bodyDiv w:val="1"/>
      <w:marLeft w:val="0"/>
      <w:marRight w:val="0"/>
      <w:marTop w:val="0"/>
      <w:marBottom w:val="0"/>
      <w:divBdr>
        <w:top w:val="none" w:sz="0" w:space="0" w:color="auto"/>
        <w:left w:val="none" w:sz="0" w:space="0" w:color="auto"/>
        <w:bottom w:val="none" w:sz="0" w:space="0" w:color="auto"/>
        <w:right w:val="none" w:sz="0" w:space="0" w:color="auto"/>
      </w:divBdr>
    </w:div>
    <w:div w:id="838884082">
      <w:bodyDiv w:val="1"/>
      <w:marLeft w:val="0"/>
      <w:marRight w:val="0"/>
      <w:marTop w:val="0"/>
      <w:marBottom w:val="0"/>
      <w:divBdr>
        <w:top w:val="none" w:sz="0" w:space="0" w:color="auto"/>
        <w:left w:val="none" w:sz="0" w:space="0" w:color="auto"/>
        <w:bottom w:val="none" w:sz="0" w:space="0" w:color="auto"/>
        <w:right w:val="none" w:sz="0" w:space="0" w:color="auto"/>
      </w:divBdr>
    </w:div>
    <w:div w:id="845823597">
      <w:bodyDiv w:val="1"/>
      <w:marLeft w:val="0"/>
      <w:marRight w:val="0"/>
      <w:marTop w:val="0"/>
      <w:marBottom w:val="0"/>
      <w:divBdr>
        <w:top w:val="none" w:sz="0" w:space="0" w:color="auto"/>
        <w:left w:val="none" w:sz="0" w:space="0" w:color="auto"/>
        <w:bottom w:val="none" w:sz="0" w:space="0" w:color="auto"/>
        <w:right w:val="none" w:sz="0" w:space="0" w:color="auto"/>
      </w:divBdr>
      <w:divsChild>
        <w:div w:id="1767576468">
          <w:marLeft w:val="0"/>
          <w:marRight w:val="0"/>
          <w:marTop w:val="0"/>
          <w:marBottom w:val="0"/>
          <w:divBdr>
            <w:top w:val="none" w:sz="0" w:space="0" w:color="auto"/>
            <w:left w:val="single" w:sz="36" w:space="0" w:color="0074B8"/>
            <w:bottom w:val="none" w:sz="0" w:space="0" w:color="auto"/>
            <w:right w:val="none" w:sz="0" w:space="0" w:color="auto"/>
          </w:divBdr>
          <w:divsChild>
            <w:div w:id="123511972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868178715">
      <w:bodyDiv w:val="1"/>
      <w:marLeft w:val="0"/>
      <w:marRight w:val="0"/>
      <w:marTop w:val="0"/>
      <w:marBottom w:val="0"/>
      <w:divBdr>
        <w:top w:val="none" w:sz="0" w:space="0" w:color="auto"/>
        <w:left w:val="none" w:sz="0" w:space="0" w:color="auto"/>
        <w:bottom w:val="none" w:sz="0" w:space="0" w:color="auto"/>
        <w:right w:val="none" w:sz="0" w:space="0" w:color="auto"/>
      </w:divBdr>
      <w:divsChild>
        <w:div w:id="1909653906">
          <w:marLeft w:val="0"/>
          <w:marRight w:val="0"/>
          <w:marTop w:val="0"/>
          <w:marBottom w:val="0"/>
          <w:divBdr>
            <w:top w:val="none" w:sz="0" w:space="0" w:color="auto"/>
            <w:left w:val="single" w:sz="36" w:space="0" w:color="0074B8"/>
            <w:bottom w:val="none" w:sz="0" w:space="0" w:color="auto"/>
            <w:right w:val="none" w:sz="0" w:space="0" w:color="auto"/>
          </w:divBdr>
          <w:divsChild>
            <w:div w:id="914776210">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887258076">
      <w:bodyDiv w:val="1"/>
      <w:marLeft w:val="0"/>
      <w:marRight w:val="0"/>
      <w:marTop w:val="0"/>
      <w:marBottom w:val="0"/>
      <w:divBdr>
        <w:top w:val="none" w:sz="0" w:space="0" w:color="auto"/>
        <w:left w:val="none" w:sz="0" w:space="0" w:color="auto"/>
        <w:bottom w:val="none" w:sz="0" w:space="0" w:color="auto"/>
        <w:right w:val="none" w:sz="0" w:space="0" w:color="auto"/>
      </w:divBdr>
      <w:divsChild>
        <w:div w:id="1671636692">
          <w:marLeft w:val="0"/>
          <w:marRight w:val="0"/>
          <w:marTop w:val="0"/>
          <w:marBottom w:val="0"/>
          <w:divBdr>
            <w:top w:val="none" w:sz="0" w:space="0" w:color="auto"/>
            <w:left w:val="single" w:sz="36" w:space="0" w:color="0074B8"/>
            <w:bottom w:val="none" w:sz="0" w:space="0" w:color="auto"/>
            <w:right w:val="none" w:sz="0" w:space="0" w:color="auto"/>
          </w:divBdr>
          <w:divsChild>
            <w:div w:id="149167817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902446983">
      <w:bodyDiv w:val="1"/>
      <w:marLeft w:val="0"/>
      <w:marRight w:val="0"/>
      <w:marTop w:val="0"/>
      <w:marBottom w:val="0"/>
      <w:divBdr>
        <w:top w:val="none" w:sz="0" w:space="0" w:color="auto"/>
        <w:left w:val="none" w:sz="0" w:space="0" w:color="auto"/>
        <w:bottom w:val="none" w:sz="0" w:space="0" w:color="auto"/>
        <w:right w:val="none" w:sz="0" w:space="0" w:color="auto"/>
      </w:divBdr>
    </w:div>
    <w:div w:id="1001128975">
      <w:bodyDiv w:val="1"/>
      <w:marLeft w:val="0"/>
      <w:marRight w:val="0"/>
      <w:marTop w:val="0"/>
      <w:marBottom w:val="0"/>
      <w:divBdr>
        <w:top w:val="none" w:sz="0" w:space="0" w:color="auto"/>
        <w:left w:val="none" w:sz="0" w:space="0" w:color="auto"/>
        <w:bottom w:val="none" w:sz="0" w:space="0" w:color="auto"/>
        <w:right w:val="none" w:sz="0" w:space="0" w:color="auto"/>
      </w:divBdr>
      <w:divsChild>
        <w:div w:id="499582684">
          <w:marLeft w:val="0"/>
          <w:marRight w:val="0"/>
          <w:marTop w:val="0"/>
          <w:marBottom w:val="0"/>
          <w:divBdr>
            <w:top w:val="none" w:sz="0" w:space="0" w:color="auto"/>
            <w:left w:val="single" w:sz="36" w:space="0" w:color="0074B8"/>
            <w:bottom w:val="none" w:sz="0" w:space="0" w:color="auto"/>
            <w:right w:val="none" w:sz="0" w:space="0" w:color="auto"/>
          </w:divBdr>
          <w:divsChild>
            <w:div w:id="199625555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002852481">
      <w:bodyDiv w:val="1"/>
      <w:marLeft w:val="0"/>
      <w:marRight w:val="0"/>
      <w:marTop w:val="0"/>
      <w:marBottom w:val="0"/>
      <w:divBdr>
        <w:top w:val="none" w:sz="0" w:space="0" w:color="auto"/>
        <w:left w:val="none" w:sz="0" w:space="0" w:color="auto"/>
        <w:bottom w:val="none" w:sz="0" w:space="0" w:color="auto"/>
        <w:right w:val="none" w:sz="0" w:space="0" w:color="auto"/>
      </w:divBdr>
    </w:div>
    <w:div w:id="1033651633">
      <w:bodyDiv w:val="1"/>
      <w:marLeft w:val="0"/>
      <w:marRight w:val="0"/>
      <w:marTop w:val="0"/>
      <w:marBottom w:val="0"/>
      <w:divBdr>
        <w:top w:val="none" w:sz="0" w:space="0" w:color="auto"/>
        <w:left w:val="none" w:sz="0" w:space="0" w:color="auto"/>
        <w:bottom w:val="none" w:sz="0" w:space="0" w:color="auto"/>
        <w:right w:val="none" w:sz="0" w:space="0" w:color="auto"/>
      </w:divBdr>
    </w:div>
    <w:div w:id="1037202357">
      <w:bodyDiv w:val="1"/>
      <w:marLeft w:val="0"/>
      <w:marRight w:val="0"/>
      <w:marTop w:val="0"/>
      <w:marBottom w:val="0"/>
      <w:divBdr>
        <w:top w:val="none" w:sz="0" w:space="0" w:color="auto"/>
        <w:left w:val="none" w:sz="0" w:space="0" w:color="auto"/>
        <w:bottom w:val="none" w:sz="0" w:space="0" w:color="auto"/>
        <w:right w:val="none" w:sz="0" w:space="0" w:color="auto"/>
      </w:divBdr>
    </w:div>
    <w:div w:id="1039666128">
      <w:bodyDiv w:val="1"/>
      <w:marLeft w:val="0"/>
      <w:marRight w:val="0"/>
      <w:marTop w:val="0"/>
      <w:marBottom w:val="0"/>
      <w:divBdr>
        <w:top w:val="none" w:sz="0" w:space="0" w:color="auto"/>
        <w:left w:val="none" w:sz="0" w:space="0" w:color="auto"/>
        <w:bottom w:val="none" w:sz="0" w:space="0" w:color="auto"/>
        <w:right w:val="none" w:sz="0" w:space="0" w:color="auto"/>
      </w:divBdr>
    </w:div>
    <w:div w:id="1044138590">
      <w:bodyDiv w:val="1"/>
      <w:marLeft w:val="0"/>
      <w:marRight w:val="0"/>
      <w:marTop w:val="0"/>
      <w:marBottom w:val="0"/>
      <w:divBdr>
        <w:top w:val="none" w:sz="0" w:space="0" w:color="auto"/>
        <w:left w:val="none" w:sz="0" w:space="0" w:color="auto"/>
        <w:bottom w:val="none" w:sz="0" w:space="0" w:color="auto"/>
        <w:right w:val="none" w:sz="0" w:space="0" w:color="auto"/>
      </w:divBdr>
    </w:div>
    <w:div w:id="1055929192">
      <w:bodyDiv w:val="1"/>
      <w:marLeft w:val="0"/>
      <w:marRight w:val="0"/>
      <w:marTop w:val="0"/>
      <w:marBottom w:val="0"/>
      <w:divBdr>
        <w:top w:val="none" w:sz="0" w:space="0" w:color="auto"/>
        <w:left w:val="none" w:sz="0" w:space="0" w:color="auto"/>
        <w:bottom w:val="none" w:sz="0" w:space="0" w:color="auto"/>
        <w:right w:val="none" w:sz="0" w:space="0" w:color="auto"/>
      </w:divBdr>
    </w:div>
    <w:div w:id="1104808722">
      <w:bodyDiv w:val="1"/>
      <w:marLeft w:val="0"/>
      <w:marRight w:val="0"/>
      <w:marTop w:val="0"/>
      <w:marBottom w:val="0"/>
      <w:divBdr>
        <w:top w:val="none" w:sz="0" w:space="0" w:color="auto"/>
        <w:left w:val="none" w:sz="0" w:space="0" w:color="auto"/>
        <w:bottom w:val="none" w:sz="0" w:space="0" w:color="auto"/>
        <w:right w:val="none" w:sz="0" w:space="0" w:color="auto"/>
      </w:divBdr>
    </w:div>
    <w:div w:id="1151750563">
      <w:bodyDiv w:val="1"/>
      <w:marLeft w:val="0"/>
      <w:marRight w:val="0"/>
      <w:marTop w:val="0"/>
      <w:marBottom w:val="0"/>
      <w:divBdr>
        <w:top w:val="none" w:sz="0" w:space="0" w:color="auto"/>
        <w:left w:val="none" w:sz="0" w:space="0" w:color="auto"/>
        <w:bottom w:val="none" w:sz="0" w:space="0" w:color="auto"/>
        <w:right w:val="none" w:sz="0" w:space="0" w:color="auto"/>
      </w:divBdr>
      <w:divsChild>
        <w:div w:id="393746222">
          <w:marLeft w:val="0"/>
          <w:marRight w:val="0"/>
          <w:marTop w:val="0"/>
          <w:marBottom w:val="0"/>
          <w:divBdr>
            <w:top w:val="none" w:sz="0" w:space="0" w:color="auto"/>
            <w:left w:val="single" w:sz="36" w:space="0" w:color="0074B8"/>
            <w:bottom w:val="none" w:sz="0" w:space="0" w:color="auto"/>
            <w:right w:val="none" w:sz="0" w:space="0" w:color="auto"/>
          </w:divBdr>
          <w:divsChild>
            <w:div w:id="79548699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152214661">
      <w:bodyDiv w:val="1"/>
      <w:marLeft w:val="0"/>
      <w:marRight w:val="0"/>
      <w:marTop w:val="0"/>
      <w:marBottom w:val="0"/>
      <w:divBdr>
        <w:top w:val="none" w:sz="0" w:space="0" w:color="auto"/>
        <w:left w:val="none" w:sz="0" w:space="0" w:color="auto"/>
        <w:bottom w:val="none" w:sz="0" w:space="0" w:color="auto"/>
        <w:right w:val="none" w:sz="0" w:space="0" w:color="auto"/>
      </w:divBdr>
    </w:div>
    <w:div w:id="1163551052">
      <w:bodyDiv w:val="1"/>
      <w:marLeft w:val="0"/>
      <w:marRight w:val="0"/>
      <w:marTop w:val="0"/>
      <w:marBottom w:val="0"/>
      <w:divBdr>
        <w:top w:val="none" w:sz="0" w:space="0" w:color="auto"/>
        <w:left w:val="none" w:sz="0" w:space="0" w:color="auto"/>
        <w:bottom w:val="none" w:sz="0" w:space="0" w:color="auto"/>
        <w:right w:val="none" w:sz="0" w:space="0" w:color="auto"/>
      </w:divBdr>
    </w:div>
    <w:div w:id="1168129022">
      <w:bodyDiv w:val="1"/>
      <w:marLeft w:val="0"/>
      <w:marRight w:val="0"/>
      <w:marTop w:val="0"/>
      <w:marBottom w:val="0"/>
      <w:divBdr>
        <w:top w:val="none" w:sz="0" w:space="0" w:color="auto"/>
        <w:left w:val="none" w:sz="0" w:space="0" w:color="auto"/>
        <w:bottom w:val="none" w:sz="0" w:space="0" w:color="auto"/>
        <w:right w:val="none" w:sz="0" w:space="0" w:color="auto"/>
      </w:divBdr>
    </w:div>
    <w:div w:id="1178151226">
      <w:bodyDiv w:val="1"/>
      <w:marLeft w:val="0"/>
      <w:marRight w:val="0"/>
      <w:marTop w:val="0"/>
      <w:marBottom w:val="0"/>
      <w:divBdr>
        <w:top w:val="none" w:sz="0" w:space="0" w:color="auto"/>
        <w:left w:val="none" w:sz="0" w:space="0" w:color="auto"/>
        <w:bottom w:val="none" w:sz="0" w:space="0" w:color="auto"/>
        <w:right w:val="none" w:sz="0" w:space="0" w:color="auto"/>
      </w:divBdr>
    </w:div>
    <w:div w:id="1187867178">
      <w:bodyDiv w:val="1"/>
      <w:marLeft w:val="0"/>
      <w:marRight w:val="0"/>
      <w:marTop w:val="0"/>
      <w:marBottom w:val="0"/>
      <w:divBdr>
        <w:top w:val="none" w:sz="0" w:space="0" w:color="auto"/>
        <w:left w:val="none" w:sz="0" w:space="0" w:color="auto"/>
        <w:bottom w:val="none" w:sz="0" w:space="0" w:color="auto"/>
        <w:right w:val="none" w:sz="0" w:space="0" w:color="auto"/>
      </w:divBdr>
    </w:div>
    <w:div w:id="1206525378">
      <w:bodyDiv w:val="1"/>
      <w:marLeft w:val="0"/>
      <w:marRight w:val="0"/>
      <w:marTop w:val="0"/>
      <w:marBottom w:val="0"/>
      <w:divBdr>
        <w:top w:val="none" w:sz="0" w:space="0" w:color="auto"/>
        <w:left w:val="none" w:sz="0" w:space="0" w:color="auto"/>
        <w:bottom w:val="none" w:sz="0" w:space="0" w:color="auto"/>
        <w:right w:val="none" w:sz="0" w:space="0" w:color="auto"/>
      </w:divBdr>
    </w:div>
    <w:div w:id="1215696394">
      <w:bodyDiv w:val="1"/>
      <w:marLeft w:val="0"/>
      <w:marRight w:val="0"/>
      <w:marTop w:val="0"/>
      <w:marBottom w:val="0"/>
      <w:divBdr>
        <w:top w:val="none" w:sz="0" w:space="0" w:color="auto"/>
        <w:left w:val="none" w:sz="0" w:space="0" w:color="auto"/>
        <w:bottom w:val="none" w:sz="0" w:space="0" w:color="auto"/>
        <w:right w:val="none" w:sz="0" w:space="0" w:color="auto"/>
      </w:divBdr>
    </w:div>
    <w:div w:id="1239946428">
      <w:bodyDiv w:val="1"/>
      <w:marLeft w:val="0"/>
      <w:marRight w:val="0"/>
      <w:marTop w:val="0"/>
      <w:marBottom w:val="0"/>
      <w:divBdr>
        <w:top w:val="none" w:sz="0" w:space="0" w:color="auto"/>
        <w:left w:val="none" w:sz="0" w:space="0" w:color="auto"/>
        <w:bottom w:val="none" w:sz="0" w:space="0" w:color="auto"/>
        <w:right w:val="none" w:sz="0" w:space="0" w:color="auto"/>
      </w:divBdr>
    </w:div>
    <w:div w:id="1310865160">
      <w:bodyDiv w:val="1"/>
      <w:marLeft w:val="0"/>
      <w:marRight w:val="0"/>
      <w:marTop w:val="0"/>
      <w:marBottom w:val="0"/>
      <w:divBdr>
        <w:top w:val="none" w:sz="0" w:space="0" w:color="auto"/>
        <w:left w:val="none" w:sz="0" w:space="0" w:color="auto"/>
        <w:bottom w:val="none" w:sz="0" w:space="0" w:color="auto"/>
        <w:right w:val="none" w:sz="0" w:space="0" w:color="auto"/>
      </w:divBdr>
    </w:div>
    <w:div w:id="1326473941">
      <w:bodyDiv w:val="1"/>
      <w:marLeft w:val="0"/>
      <w:marRight w:val="0"/>
      <w:marTop w:val="0"/>
      <w:marBottom w:val="0"/>
      <w:divBdr>
        <w:top w:val="none" w:sz="0" w:space="0" w:color="auto"/>
        <w:left w:val="none" w:sz="0" w:space="0" w:color="auto"/>
        <w:bottom w:val="none" w:sz="0" w:space="0" w:color="auto"/>
        <w:right w:val="none" w:sz="0" w:space="0" w:color="auto"/>
      </w:divBdr>
    </w:div>
    <w:div w:id="1394697241">
      <w:bodyDiv w:val="1"/>
      <w:marLeft w:val="0"/>
      <w:marRight w:val="0"/>
      <w:marTop w:val="0"/>
      <w:marBottom w:val="0"/>
      <w:divBdr>
        <w:top w:val="none" w:sz="0" w:space="0" w:color="auto"/>
        <w:left w:val="none" w:sz="0" w:space="0" w:color="auto"/>
        <w:bottom w:val="none" w:sz="0" w:space="0" w:color="auto"/>
        <w:right w:val="none" w:sz="0" w:space="0" w:color="auto"/>
      </w:divBdr>
      <w:divsChild>
        <w:div w:id="1137574167">
          <w:marLeft w:val="0"/>
          <w:marRight w:val="0"/>
          <w:marTop w:val="0"/>
          <w:marBottom w:val="0"/>
          <w:divBdr>
            <w:top w:val="none" w:sz="0" w:space="0" w:color="auto"/>
            <w:left w:val="single" w:sz="36" w:space="0" w:color="0074B8"/>
            <w:bottom w:val="none" w:sz="0" w:space="0" w:color="auto"/>
            <w:right w:val="none" w:sz="0" w:space="0" w:color="auto"/>
          </w:divBdr>
          <w:divsChild>
            <w:div w:id="165950390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400132477">
      <w:bodyDiv w:val="1"/>
      <w:marLeft w:val="0"/>
      <w:marRight w:val="0"/>
      <w:marTop w:val="0"/>
      <w:marBottom w:val="0"/>
      <w:divBdr>
        <w:top w:val="none" w:sz="0" w:space="0" w:color="auto"/>
        <w:left w:val="none" w:sz="0" w:space="0" w:color="auto"/>
        <w:bottom w:val="none" w:sz="0" w:space="0" w:color="auto"/>
        <w:right w:val="none" w:sz="0" w:space="0" w:color="auto"/>
      </w:divBdr>
    </w:div>
    <w:div w:id="1435252218">
      <w:bodyDiv w:val="1"/>
      <w:marLeft w:val="0"/>
      <w:marRight w:val="0"/>
      <w:marTop w:val="0"/>
      <w:marBottom w:val="0"/>
      <w:divBdr>
        <w:top w:val="none" w:sz="0" w:space="0" w:color="auto"/>
        <w:left w:val="none" w:sz="0" w:space="0" w:color="auto"/>
        <w:bottom w:val="none" w:sz="0" w:space="0" w:color="auto"/>
        <w:right w:val="none" w:sz="0" w:space="0" w:color="auto"/>
      </w:divBdr>
    </w:div>
    <w:div w:id="1440565291">
      <w:bodyDiv w:val="1"/>
      <w:marLeft w:val="0"/>
      <w:marRight w:val="0"/>
      <w:marTop w:val="0"/>
      <w:marBottom w:val="0"/>
      <w:divBdr>
        <w:top w:val="none" w:sz="0" w:space="0" w:color="auto"/>
        <w:left w:val="none" w:sz="0" w:space="0" w:color="auto"/>
        <w:bottom w:val="none" w:sz="0" w:space="0" w:color="auto"/>
        <w:right w:val="none" w:sz="0" w:space="0" w:color="auto"/>
      </w:divBdr>
    </w:div>
    <w:div w:id="1449274959">
      <w:bodyDiv w:val="1"/>
      <w:marLeft w:val="0"/>
      <w:marRight w:val="0"/>
      <w:marTop w:val="0"/>
      <w:marBottom w:val="0"/>
      <w:divBdr>
        <w:top w:val="none" w:sz="0" w:space="0" w:color="auto"/>
        <w:left w:val="none" w:sz="0" w:space="0" w:color="auto"/>
        <w:bottom w:val="none" w:sz="0" w:space="0" w:color="auto"/>
        <w:right w:val="none" w:sz="0" w:space="0" w:color="auto"/>
      </w:divBdr>
    </w:div>
    <w:div w:id="1477529891">
      <w:bodyDiv w:val="1"/>
      <w:marLeft w:val="0"/>
      <w:marRight w:val="0"/>
      <w:marTop w:val="0"/>
      <w:marBottom w:val="0"/>
      <w:divBdr>
        <w:top w:val="none" w:sz="0" w:space="0" w:color="auto"/>
        <w:left w:val="none" w:sz="0" w:space="0" w:color="auto"/>
        <w:bottom w:val="none" w:sz="0" w:space="0" w:color="auto"/>
        <w:right w:val="none" w:sz="0" w:space="0" w:color="auto"/>
      </w:divBdr>
      <w:divsChild>
        <w:div w:id="683477799">
          <w:marLeft w:val="0"/>
          <w:marRight w:val="0"/>
          <w:marTop w:val="0"/>
          <w:marBottom w:val="0"/>
          <w:divBdr>
            <w:top w:val="none" w:sz="0" w:space="0" w:color="auto"/>
            <w:left w:val="single" w:sz="36" w:space="0" w:color="0074B8"/>
            <w:bottom w:val="none" w:sz="0" w:space="0" w:color="auto"/>
            <w:right w:val="none" w:sz="0" w:space="0" w:color="auto"/>
          </w:divBdr>
          <w:divsChild>
            <w:div w:id="193231108">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490249041">
      <w:bodyDiv w:val="1"/>
      <w:marLeft w:val="0"/>
      <w:marRight w:val="0"/>
      <w:marTop w:val="0"/>
      <w:marBottom w:val="0"/>
      <w:divBdr>
        <w:top w:val="none" w:sz="0" w:space="0" w:color="auto"/>
        <w:left w:val="none" w:sz="0" w:space="0" w:color="auto"/>
        <w:bottom w:val="none" w:sz="0" w:space="0" w:color="auto"/>
        <w:right w:val="none" w:sz="0" w:space="0" w:color="auto"/>
      </w:divBdr>
      <w:divsChild>
        <w:div w:id="107429424">
          <w:marLeft w:val="0"/>
          <w:marRight w:val="0"/>
          <w:marTop w:val="0"/>
          <w:marBottom w:val="0"/>
          <w:divBdr>
            <w:top w:val="none" w:sz="0" w:space="0" w:color="auto"/>
            <w:left w:val="single" w:sz="36" w:space="0" w:color="0074B8"/>
            <w:bottom w:val="none" w:sz="0" w:space="0" w:color="auto"/>
            <w:right w:val="none" w:sz="0" w:space="0" w:color="auto"/>
          </w:divBdr>
          <w:divsChild>
            <w:div w:id="754934748">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490436666">
      <w:bodyDiv w:val="1"/>
      <w:marLeft w:val="0"/>
      <w:marRight w:val="0"/>
      <w:marTop w:val="0"/>
      <w:marBottom w:val="0"/>
      <w:divBdr>
        <w:top w:val="none" w:sz="0" w:space="0" w:color="auto"/>
        <w:left w:val="none" w:sz="0" w:space="0" w:color="auto"/>
        <w:bottom w:val="none" w:sz="0" w:space="0" w:color="auto"/>
        <w:right w:val="none" w:sz="0" w:space="0" w:color="auto"/>
      </w:divBdr>
    </w:div>
    <w:div w:id="1508789362">
      <w:bodyDiv w:val="1"/>
      <w:marLeft w:val="0"/>
      <w:marRight w:val="0"/>
      <w:marTop w:val="0"/>
      <w:marBottom w:val="0"/>
      <w:divBdr>
        <w:top w:val="none" w:sz="0" w:space="0" w:color="auto"/>
        <w:left w:val="none" w:sz="0" w:space="0" w:color="auto"/>
        <w:bottom w:val="none" w:sz="0" w:space="0" w:color="auto"/>
        <w:right w:val="none" w:sz="0" w:space="0" w:color="auto"/>
      </w:divBdr>
    </w:div>
    <w:div w:id="1511481308">
      <w:bodyDiv w:val="1"/>
      <w:marLeft w:val="0"/>
      <w:marRight w:val="0"/>
      <w:marTop w:val="0"/>
      <w:marBottom w:val="0"/>
      <w:divBdr>
        <w:top w:val="none" w:sz="0" w:space="0" w:color="auto"/>
        <w:left w:val="none" w:sz="0" w:space="0" w:color="auto"/>
        <w:bottom w:val="none" w:sz="0" w:space="0" w:color="auto"/>
        <w:right w:val="none" w:sz="0" w:space="0" w:color="auto"/>
      </w:divBdr>
      <w:divsChild>
        <w:div w:id="1083180538">
          <w:marLeft w:val="0"/>
          <w:marRight w:val="0"/>
          <w:marTop w:val="0"/>
          <w:marBottom w:val="0"/>
          <w:divBdr>
            <w:top w:val="none" w:sz="0" w:space="0" w:color="auto"/>
            <w:left w:val="single" w:sz="36" w:space="0" w:color="0074B8"/>
            <w:bottom w:val="none" w:sz="0" w:space="0" w:color="auto"/>
            <w:right w:val="none" w:sz="0" w:space="0" w:color="auto"/>
          </w:divBdr>
          <w:divsChild>
            <w:div w:id="1880972426">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532692294">
      <w:bodyDiv w:val="1"/>
      <w:marLeft w:val="0"/>
      <w:marRight w:val="0"/>
      <w:marTop w:val="0"/>
      <w:marBottom w:val="0"/>
      <w:divBdr>
        <w:top w:val="none" w:sz="0" w:space="0" w:color="auto"/>
        <w:left w:val="none" w:sz="0" w:space="0" w:color="auto"/>
        <w:bottom w:val="none" w:sz="0" w:space="0" w:color="auto"/>
        <w:right w:val="none" w:sz="0" w:space="0" w:color="auto"/>
      </w:divBdr>
    </w:div>
    <w:div w:id="1544630597">
      <w:bodyDiv w:val="1"/>
      <w:marLeft w:val="0"/>
      <w:marRight w:val="0"/>
      <w:marTop w:val="0"/>
      <w:marBottom w:val="0"/>
      <w:divBdr>
        <w:top w:val="none" w:sz="0" w:space="0" w:color="auto"/>
        <w:left w:val="none" w:sz="0" w:space="0" w:color="auto"/>
        <w:bottom w:val="none" w:sz="0" w:space="0" w:color="auto"/>
        <w:right w:val="none" w:sz="0" w:space="0" w:color="auto"/>
      </w:divBdr>
    </w:div>
    <w:div w:id="1608809836">
      <w:bodyDiv w:val="1"/>
      <w:marLeft w:val="0"/>
      <w:marRight w:val="0"/>
      <w:marTop w:val="0"/>
      <w:marBottom w:val="0"/>
      <w:divBdr>
        <w:top w:val="none" w:sz="0" w:space="0" w:color="auto"/>
        <w:left w:val="none" w:sz="0" w:space="0" w:color="auto"/>
        <w:bottom w:val="none" w:sz="0" w:space="0" w:color="auto"/>
        <w:right w:val="none" w:sz="0" w:space="0" w:color="auto"/>
      </w:divBdr>
      <w:divsChild>
        <w:div w:id="1036976200">
          <w:marLeft w:val="0"/>
          <w:marRight w:val="0"/>
          <w:marTop w:val="0"/>
          <w:marBottom w:val="0"/>
          <w:divBdr>
            <w:top w:val="none" w:sz="0" w:space="0" w:color="auto"/>
            <w:left w:val="single" w:sz="36" w:space="0" w:color="0074B8"/>
            <w:bottom w:val="none" w:sz="0" w:space="0" w:color="auto"/>
            <w:right w:val="none" w:sz="0" w:space="0" w:color="auto"/>
          </w:divBdr>
          <w:divsChild>
            <w:div w:id="1528955409">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628777718">
      <w:bodyDiv w:val="1"/>
      <w:marLeft w:val="0"/>
      <w:marRight w:val="0"/>
      <w:marTop w:val="0"/>
      <w:marBottom w:val="0"/>
      <w:divBdr>
        <w:top w:val="none" w:sz="0" w:space="0" w:color="auto"/>
        <w:left w:val="none" w:sz="0" w:space="0" w:color="auto"/>
        <w:bottom w:val="none" w:sz="0" w:space="0" w:color="auto"/>
        <w:right w:val="none" w:sz="0" w:space="0" w:color="auto"/>
      </w:divBdr>
    </w:div>
    <w:div w:id="1638366674">
      <w:bodyDiv w:val="1"/>
      <w:marLeft w:val="0"/>
      <w:marRight w:val="0"/>
      <w:marTop w:val="0"/>
      <w:marBottom w:val="0"/>
      <w:divBdr>
        <w:top w:val="none" w:sz="0" w:space="0" w:color="auto"/>
        <w:left w:val="none" w:sz="0" w:space="0" w:color="auto"/>
        <w:bottom w:val="none" w:sz="0" w:space="0" w:color="auto"/>
        <w:right w:val="none" w:sz="0" w:space="0" w:color="auto"/>
      </w:divBdr>
    </w:div>
    <w:div w:id="1645114481">
      <w:bodyDiv w:val="1"/>
      <w:marLeft w:val="0"/>
      <w:marRight w:val="0"/>
      <w:marTop w:val="0"/>
      <w:marBottom w:val="0"/>
      <w:divBdr>
        <w:top w:val="none" w:sz="0" w:space="0" w:color="auto"/>
        <w:left w:val="none" w:sz="0" w:space="0" w:color="auto"/>
        <w:bottom w:val="none" w:sz="0" w:space="0" w:color="auto"/>
        <w:right w:val="none" w:sz="0" w:space="0" w:color="auto"/>
      </w:divBdr>
    </w:div>
    <w:div w:id="1673028087">
      <w:bodyDiv w:val="1"/>
      <w:marLeft w:val="0"/>
      <w:marRight w:val="0"/>
      <w:marTop w:val="0"/>
      <w:marBottom w:val="0"/>
      <w:divBdr>
        <w:top w:val="none" w:sz="0" w:space="0" w:color="auto"/>
        <w:left w:val="none" w:sz="0" w:space="0" w:color="auto"/>
        <w:bottom w:val="none" w:sz="0" w:space="0" w:color="auto"/>
        <w:right w:val="none" w:sz="0" w:space="0" w:color="auto"/>
      </w:divBdr>
      <w:divsChild>
        <w:div w:id="2061398493">
          <w:marLeft w:val="0"/>
          <w:marRight w:val="0"/>
          <w:marTop w:val="0"/>
          <w:marBottom w:val="0"/>
          <w:divBdr>
            <w:top w:val="none" w:sz="0" w:space="0" w:color="auto"/>
            <w:left w:val="single" w:sz="36" w:space="0" w:color="0074B8"/>
            <w:bottom w:val="none" w:sz="0" w:space="0" w:color="auto"/>
            <w:right w:val="none" w:sz="0" w:space="0" w:color="auto"/>
          </w:divBdr>
          <w:divsChild>
            <w:div w:id="109539775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689332295">
      <w:bodyDiv w:val="1"/>
      <w:marLeft w:val="0"/>
      <w:marRight w:val="0"/>
      <w:marTop w:val="0"/>
      <w:marBottom w:val="0"/>
      <w:divBdr>
        <w:top w:val="none" w:sz="0" w:space="0" w:color="auto"/>
        <w:left w:val="none" w:sz="0" w:space="0" w:color="auto"/>
        <w:bottom w:val="none" w:sz="0" w:space="0" w:color="auto"/>
        <w:right w:val="none" w:sz="0" w:space="0" w:color="auto"/>
      </w:divBdr>
    </w:div>
    <w:div w:id="1710371381">
      <w:bodyDiv w:val="1"/>
      <w:marLeft w:val="0"/>
      <w:marRight w:val="0"/>
      <w:marTop w:val="0"/>
      <w:marBottom w:val="0"/>
      <w:divBdr>
        <w:top w:val="none" w:sz="0" w:space="0" w:color="auto"/>
        <w:left w:val="none" w:sz="0" w:space="0" w:color="auto"/>
        <w:bottom w:val="none" w:sz="0" w:space="0" w:color="auto"/>
        <w:right w:val="none" w:sz="0" w:space="0" w:color="auto"/>
      </w:divBdr>
    </w:div>
    <w:div w:id="1718239776">
      <w:bodyDiv w:val="1"/>
      <w:marLeft w:val="0"/>
      <w:marRight w:val="0"/>
      <w:marTop w:val="0"/>
      <w:marBottom w:val="0"/>
      <w:divBdr>
        <w:top w:val="none" w:sz="0" w:space="0" w:color="auto"/>
        <w:left w:val="none" w:sz="0" w:space="0" w:color="auto"/>
        <w:bottom w:val="none" w:sz="0" w:space="0" w:color="auto"/>
        <w:right w:val="none" w:sz="0" w:space="0" w:color="auto"/>
      </w:divBdr>
    </w:div>
    <w:div w:id="1723209254">
      <w:bodyDiv w:val="1"/>
      <w:marLeft w:val="0"/>
      <w:marRight w:val="0"/>
      <w:marTop w:val="0"/>
      <w:marBottom w:val="0"/>
      <w:divBdr>
        <w:top w:val="none" w:sz="0" w:space="0" w:color="auto"/>
        <w:left w:val="none" w:sz="0" w:space="0" w:color="auto"/>
        <w:bottom w:val="none" w:sz="0" w:space="0" w:color="auto"/>
        <w:right w:val="none" w:sz="0" w:space="0" w:color="auto"/>
      </w:divBdr>
    </w:div>
    <w:div w:id="1734431728">
      <w:bodyDiv w:val="1"/>
      <w:marLeft w:val="0"/>
      <w:marRight w:val="0"/>
      <w:marTop w:val="0"/>
      <w:marBottom w:val="0"/>
      <w:divBdr>
        <w:top w:val="none" w:sz="0" w:space="0" w:color="auto"/>
        <w:left w:val="none" w:sz="0" w:space="0" w:color="auto"/>
        <w:bottom w:val="none" w:sz="0" w:space="0" w:color="auto"/>
        <w:right w:val="none" w:sz="0" w:space="0" w:color="auto"/>
      </w:divBdr>
    </w:div>
    <w:div w:id="1740398280">
      <w:bodyDiv w:val="1"/>
      <w:marLeft w:val="0"/>
      <w:marRight w:val="0"/>
      <w:marTop w:val="0"/>
      <w:marBottom w:val="0"/>
      <w:divBdr>
        <w:top w:val="none" w:sz="0" w:space="0" w:color="auto"/>
        <w:left w:val="none" w:sz="0" w:space="0" w:color="auto"/>
        <w:bottom w:val="none" w:sz="0" w:space="0" w:color="auto"/>
        <w:right w:val="none" w:sz="0" w:space="0" w:color="auto"/>
      </w:divBdr>
    </w:div>
    <w:div w:id="1742825541">
      <w:bodyDiv w:val="1"/>
      <w:marLeft w:val="0"/>
      <w:marRight w:val="0"/>
      <w:marTop w:val="0"/>
      <w:marBottom w:val="0"/>
      <w:divBdr>
        <w:top w:val="none" w:sz="0" w:space="0" w:color="auto"/>
        <w:left w:val="none" w:sz="0" w:space="0" w:color="auto"/>
        <w:bottom w:val="none" w:sz="0" w:space="0" w:color="auto"/>
        <w:right w:val="none" w:sz="0" w:space="0" w:color="auto"/>
      </w:divBdr>
    </w:div>
    <w:div w:id="1771582293">
      <w:bodyDiv w:val="1"/>
      <w:marLeft w:val="0"/>
      <w:marRight w:val="0"/>
      <w:marTop w:val="0"/>
      <w:marBottom w:val="0"/>
      <w:divBdr>
        <w:top w:val="none" w:sz="0" w:space="0" w:color="auto"/>
        <w:left w:val="none" w:sz="0" w:space="0" w:color="auto"/>
        <w:bottom w:val="none" w:sz="0" w:space="0" w:color="auto"/>
        <w:right w:val="none" w:sz="0" w:space="0" w:color="auto"/>
      </w:divBdr>
    </w:div>
    <w:div w:id="1800565017">
      <w:bodyDiv w:val="1"/>
      <w:marLeft w:val="0"/>
      <w:marRight w:val="0"/>
      <w:marTop w:val="0"/>
      <w:marBottom w:val="0"/>
      <w:divBdr>
        <w:top w:val="none" w:sz="0" w:space="0" w:color="auto"/>
        <w:left w:val="none" w:sz="0" w:space="0" w:color="auto"/>
        <w:bottom w:val="none" w:sz="0" w:space="0" w:color="auto"/>
        <w:right w:val="none" w:sz="0" w:space="0" w:color="auto"/>
      </w:divBdr>
    </w:div>
    <w:div w:id="1809130867">
      <w:bodyDiv w:val="1"/>
      <w:marLeft w:val="0"/>
      <w:marRight w:val="0"/>
      <w:marTop w:val="0"/>
      <w:marBottom w:val="0"/>
      <w:divBdr>
        <w:top w:val="none" w:sz="0" w:space="0" w:color="auto"/>
        <w:left w:val="none" w:sz="0" w:space="0" w:color="auto"/>
        <w:bottom w:val="none" w:sz="0" w:space="0" w:color="auto"/>
        <w:right w:val="none" w:sz="0" w:space="0" w:color="auto"/>
      </w:divBdr>
      <w:divsChild>
        <w:div w:id="1522159831">
          <w:marLeft w:val="0"/>
          <w:marRight w:val="0"/>
          <w:marTop w:val="0"/>
          <w:marBottom w:val="0"/>
          <w:divBdr>
            <w:top w:val="none" w:sz="0" w:space="0" w:color="auto"/>
            <w:left w:val="single" w:sz="36" w:space="0" w:color="0074B8"/>
            <w:bottom w:val="none" w:sz="0" w:space="0" w:color="auto"/>
            <w:right w:val="none" w:sz="0" w:space="0" w:color="auto"/>
          </w:divBdr>
          <w:divsChild>
            <w:div w:id="142495861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832796952">
      <w:bodyDiv w:val="1"/>
      <w:marLeft w:val="0"/>
      <w:marRight w:val="0"/>
      <w:marTop w:val="0"/>
      <w:marBottom w:val="0"/>
      <w:divBdr>
        <w:top w:val="none" w:sz="0" w:space="0" w:color="auto"/>
        <w:left w:val="none" w:sz="0" w:space="0" w:color="auto"/>
        <w:bottom w:val="none" w:sz="0" w:space="0" w:color="auto"/>
        <w:right w:val="none" w:sz="0" w:space="0" w:color="auto"/>
      </w:divBdr>
    </w:div>
    <w:div w:id="1852522220">
      <w:bodyDiv w:val="1"/>
      <w:marLeft w:val="0"/>
      <w:marRight w:val="0"/>
      <w:marTop w:val="0"/>
      <w:marBottom w:val="0"/>
      <w:divBdr>
        <w:top w:val="none" w:sz="0" w:space="0" w:color="auto"/>
        <w:left w:val="none" w:sz="0" w:space="0" w:color="auto"/>
        <w:bottom w:val="none" w:sz="0" w:space="0" w:color="auto"/>
        <w:right w:val="none" w:sz="0" w:space="0" w:color="auto"/>
      </w:divBdr>
    </w:div>
    <w:div w:id="1874152766">
      <w:bodyDiv w:val="1"/>
      <w:marLeft w:val="0"/>
      <w:marRight w:val="0"/>
      <w:marTop w:val="0"/>
      <w:marBottom w:val="0"/>
      <w:divBdr>
        <w:top w:val="none" w:sz="0" w:space="0" w:color="auto"/>
        <w:left w:val="none" w:sz="0" w:space="0" w:color="auto"/>
        <w:bottom w:val="none" w:sz="0" w:space="0" w:color="auto"/>
        <w:right w:val="none" w:sz="0" w:space="0" w:color="auto"/>
      </w:divBdr>
    </w:div>
    <w:div w:id="1956597983">
      <w:bodyDiv w:val="1"/>
      <w:marLeft w:val="0"/>
      <w:marRight w:val="0"/>
      <w:marTop w:val="0"/>
      <w:marBottom w:val="0"/>
      <w:divBdr>
        <w:top w:val="none" w:sz="0" w:space="0" w:color="auto"/>
        <w:left w:val="none" w:sz="0" w:space="0" w:color="auto"/>
        <w:bottom w:val="none" w:sz="0" w:space="0" w:color="auto"/>
        <w:right w:val="none" w:sz="0" w:space="0" w:color="auto"/>
      </w:divBdr>
    </w:div>
    <w:div w:id="1963144097">
      <w:bodyDiv w:val="1"/>
      <w:marLeft w:val="0"/>
      <w:marRight w:val="0"/>
      <w:marTop w:val="0"/>
      <w:marBottom w:val="0"/>
      <w:divBdr>
        <w:top w:val="none" w:sz="0" w:space="0" w:color="auto"/>
        <w:left w:val="none" w:sz="0" w:space="0" w:color="auto"/>
        <w:bottom w:val="none" w:sz="0" w:space="0" w:color="auto"/>
        <w:right w:val="none" w:sz="0" w:space="0" w:color="auto"/>
      </w:divBdr>
      <w:divsChild>
        <w:div w:id="1233732372">
          <w:marLeft w:val="0"/>
          <w:marRight w:val="0"/>
          <w:marTop w:val="0"/>
          <w:marBottom w:val="0"/>
          <w:divBdr>
            <w:top w:val="none" w:sz="0" w:space="0" w:color="auto"/>
            <w:left w:val="single" w:sz="36" w:space="0" w:color="0074B8"/>
            <w:bottom w:val="none" w:sz="0" w:space="0" w:color="auto"/>
            <w:right w:val="none" w:sz="0" w:space="0" w:color="auto"/>
          </w:divBdr>
          <w:divsChild>
            <w:div w:id="1274941510">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972587671">
      <w:bodyDiv w:val="1"/>
      <w:marLeft w:val="0"/>
      <w:marRight w:val="0"/>
      <w:marTop w:val="0"/>
      <w:marBottom w:val="0"/>
      <w:divBdr>
        <w:top w:val="none" w:sz="0" w:space="0" w:color="auto"/>
        <w:left w:val="none" w:sz="0" w:space="0" w:color="auto"/>
        <w:bottom w:val="none" w:sz="0" w:space="0" w:color="auto"/>
        <w:right w:val="none" w:sz="0" w:space="0" w:color="auto"/>
      </w:divBdr>
    </w:div>
    <w:div w:id="1973172687">
      <w:bodyDiv w:val="1"/>
      <w:marLeft w:val="0"/>
      <w:marRight w:val="0"/>
      <w:marTop w:val="0"/>
      <w:marBottom w:val="0"/>
      <w:divBdr>
        <w:top w:val="none" w:sz="0" w:space="0" w:color="auto"/>
        <w:left w:val="none" w:sz="0" w:space="0" w:color="auto"/>
        <w:bottom w:val="none" w:sz="0" w:space="0" w:color="auto"/>
        <w:right w:val="none" w:sz="0" w:space="0" w:color="auto"/>
      </w:divBdr>
      <w:divsChild>
        <w:div w:id="1257666538">
          <w:marLeft w:val="0"/>
          <w:marRight w:val="0"/>
          <w:marTop w:val="0"/>
          <w:marBottom w:val="0"/>
          <w:divBdr>
            <w:top w:val="none" w:sz="0" w:space="0" w:color="auto"/>
            <w:left w:val="single" w:sz="36" w:space="0" w:color="0074B8"/>
            <w:bottom w:val="none" w:sz="0" w:space="0" w:color="auto"/>
            <w:right w:val="none" w:sz="0" w:space="0" w:color="auto"/>
          </w:divBdr>
          <w:divsChild>
            <w:div w:id="1917397777">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1984195879">
      <w:bodyDiv w:val="1"/>
      <w:marLeft w:val="0"/>
      <w:marRight w:val="0"/>
      <w:marTop w:val="0"/>
      <w:marBottom w:val="0"/>
      <w:divBdr>
        <w:top w:val="none" w:sz="0" w:space="0" w:color="auto"/>
        <w:left w:val="none" w:sz="0" w:space="0" w:color="auto"/>
        <w:bottom w:val="none" w:sz="0" w:space="0" w:color="auto"/>
        <w:right w:val="none" w:sz="0" w:space="0" w:color="auto"/>
      </w:divBdr>
      <w:divsChild>
        <w:div w:id="1147285307">
          <w:marLeft w:val="0"/>
          <w:marRight w:val="0"/>
          <w:marTop w:val="0"/>
          <w:marBottom w:val="0"/>
          <w:divBdr>
            <w:top w:val="none" w:sz="0" w:space="0" w:color="auto"/>
            <w:left w:val="none" w:sz="0" w:space="0" w:color="auto"/>
            <w:bottom w:val="none" w:sz="0" w:space="0" w:color="auto"/>
            <w:right w:val="none" w:sz="0" w:space="0" w:color="auto"/>
          </w:divBdr>
        </w:div>
      </w:divsChild>
    </w:div>
    <w:div w:id="2016346661">
      <w:bodyDiv w:val="1"/>
      <w:marLeft w:val="0"/>
      <w:marRight w:val="0"/>
      <w:marTop w:val="0"/>
      <w:marBottom w:val="0"/>
      <w:divBdr>
        <w:top w:val="none" w:sz="0" w:space="0" w:color="auto"/>
        <w:left w:val="none" w:sz="0" w:space="0" w:color="auto"/>
        <w:bottom w:val="none" w:sz="0" w:space="0" w:color="auto"/>
        <w:right w:val="none" w:sz="0" w:space="0" w:color="auto"/>
      </w:divBdr>
      <w:divsChild>
        <w:div w:id="1110851945">
          <w:marLeft w:val="0"/>
          <w:marRight w:val="0"/>
          <w:marTop w:val="0"/>
          <w:marBottom w:val="0"/>
          <w:divBdr>
            <w:top w:val="none" w:sz="0" w:space="0" w:color="auto"/>
            <w:left w:val="single" w:sz="36" w:space="0" w:color="0074B8"/>
            <w:bottom w:val="none" w:sz="0" w:space="0" w:color="auto"/>
            <w:right w:val="none" w:sz="0" w:space="0" w:color="auto"/>
          </w:divBdr>
          <w:divsChild>
            <w:div w:id="190996038">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021810804">
      <w:bodyDiv w:val="1"/>
      <w:marLeft w:val="0"/>
      <w:marRight w:val="0"/>
      <w:marTop w:val="0"/>
      <w:marBottom w:val="0"/>
      <w:divBdr>
        <w:top w:val="none" w:sz="0" w:space="0" w:color="auto"/>
        <w:left w:val="none" w:sz="0" w:space="0" w:color="auto"/>
        <w:bottom w:val="none" w:sz="0" w:space="0" w:color="auto"/>
        <w:right w:val="none" w:sz="0" w:space="0" w:color="auto"/>
      </w:divBdr>
    </w:div>
    <w:div w:id="2024818455">
      <w:bodyDiv w:val="1"/>
      <w:marLeft w:val="0"/>
      <w:marRight w:val="0"/>
      <w:marTop w:val="0"/>
      <w:marBottom w:val="0"/>
      <w:divBdr>
        <w:top w:val="none" w:sz="0" w:space="0" w:color="auto"/>
        <w:left w:val="none" w:sz="0" w:space="0" w:color="auto"/>
        <w:bottom w:val="none" w:sz="0" w:space="0" w:color="auto"/>
        <w:right w:val="none" w:sz="0" w:space="0" w:color="auto"/>
      </w:divBdr>
    </w:div>
    <w:div w:id="2037609483">
      <w:bodyDiv w:val="1"/>
      <w:marLeft w:val="0"/>
      <w:marRight w:val="0"/>
      <w:marTop w:val="0"/>
      <w:marBottom w:val="0"/>
      <w:divBdr>
        <w:top w:val="none" w:sz="0" w:space="0" w:color="auto"/>
        <w:left w:val="none" w:sz="0" w:space="0" w:color="auto"/>
        <w:bottom w:val="none" w:sz="0" w:space="0" w:color="auto"/>
        <w:right w:val="none" w:sz="0" w:space="0" w:color="auto"/>
      </w:divBdr>
    </w:div>
    <w:div w:id="2085833195">
      <w:bodyDiv w:val="1"/>
      <w:marLeft w:val="0"/>
      <w:marRight w:val="0"/>
      <w:marTop w:val="0"/>
      <w:marBottom w:val="0"/>
      <w:divBdr>
        <w:top w:val="none" w:sz="0" w:space="0" w:color="auto"/>
        <w:left w:val="none" w:sz="0" w:space="0" w:color="auto"/>
        <w:bottom w:val="none" w:sz="0" w:space="0" w:color="auto"/>
        <w:right w:val="none" w:sz="0" w:space="0" w:color="auto"/>
      </w:divBdr>
      <w:divsChild>
        <w:div w:id="1250431814">
          <w:marLeft w:val="0"/>
          <w:marRight w:val="0"/>
          <w:marTop w:val="0"/>
          <w:marBottom w:val="0"/>
          <w:divBdr>
            <w:top w:val="none" w:sz="0" w:space="0" w:color="auto"/>
            <w:left w:val="single" w:sz="36" w:space="0" w:color="0074B8"/>
            <w:bottom w:val="none" w:sz="0" w:space="0" w:color="auto"/>
            <w:right w:val="none" w:sz="0" w:space="0" w:color="auto"/>
          </w:divBdr>
          <w:divsChild>
            <w:div w:id="1535003925">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093776838">
      <w:bodyDiv w:val="1"/>
      <w:marLeft w:val="0"/>
      <w:marRight w:val="0"/>
      <w:marTop w:val="0"/>
      <w:marBottom w:val="0"/>
      <w:divBdr>
        <w:top w:val="none" w:sz="0" w:space="0" w:color="auto"/>
        <w:left w:val="none" w:sz="0" w:space="0" w:color="auto"/>
        <w:bottom w:val="none" w:sz="0" w:space="0" w:color="auto"/>
        <w:right w:val="none" w:sz="0" w:space="0" w:color="auto"/>
      </w:divBdr>
      <w:divsChild>
        <w:div w:id="1956596147">
          <w:marLeft w:val="0"/>
          <w:marRight w:val="0"/>
          <w:marTop w:val="0"/>
          <w:marBottom w:val="0"/>
          <w:divBdr>
            <w:top w:val="none" w:sz="0" w:space="0" w:color="auto"/>
            <w:left w:val="single" w:sz="36" w:space="0" w:color="0074B8"/>
            <w:bottom w:val="none" w:sz="0" w:space="0" w:color="auto"/>
            <w:right w:val="none" w:sz="0" w:space="0" w:color="auto"/>
          </w:divBdr>
          <w:divsChild>
            <w:div w:id="1984651971">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125880639">
      <w:bodyDiv w:val="1"/>
      <w:marLeft w:val="0"/>
      <w:marRight w:val="0"/>
      <w:marTop w:val="0"/>
      <w:marBottom w:val="0"/>
      <w:divBdr>
        <w:top w:val="none" w:sz="0" w:space="0" w:color="auto"/>
        <w:left w:val="none" w:sz="0" w:space="0" w:color="auto"/>
        <w:bottom w:val="none" w:sz="0" w:space="0" w:color="auto"/>
        <w:right w:val="none" w:sz="0" w:space="0" w:color="auto"/>
      </w:divBdr>
      <w:divsChild>
        <w:div w:id="370350665">
          <w:marLeft w:val="0"/>
          <w:marRight w:val="0"/>
          <w:marTop w:val="0"/>
          <w:marBottom w:val="0"/>
          <w:divBdr>
            <w:top w:val="none" w:sz="0" w:space="0" w:color="auto"/>
            <w:left w:val="single" w:sz="36" w:space="0" w:color="0074B8"/>
            <w:bottom w:val="none" w:sz="0" w:space="0" w:color="auto"/>
            <w:right w:val="none" w:sz="0" w:space="0" w:color="auto"/>
          </w:divBdr>
          <w:divsChild>
            <w:div w:id="286938142">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136409249">
      <w:bodyDiv w:val="1"/>
      <w:marLeft w:val="0"/>
      <w:marRight w:val="0"/>
      <w:marTop w:val="0"/>
      <w:marBottom w:val="0"/>
      <w:divBdr>
        <w:top w:val="none" w:sz="0" w:space="0" w:color="auto"/>
        <w:left w:val="none" w:sz="0" w:space="0" w:color="auto"/>
        <w:bottom w:val="none" w:sz="0" w:space="0" w:color="auto"/>
        <w:right w:val="none" w:sz="0" w:space="0" w:color="auto"/>
      </w:divBdr>
      <w:divsChild>
        <w:div w:id="1851526809">
          <w:marLeft w:val="0"/>
          <w:marRight w:val="0"/>
          <w:marTop w:val="0"/>
          <w:marBottom w:val="0"/>
          <w:divBdr>
            <w:top w:val="none" w:sz="0" w:space="0" w:color="auto"/>
            <w:left w:val="single" w:sz="36" w:space="0" w:color="0074B8"/>
            <w:bottom w:val="none" w:sz="0" w:space="0" w:color="auto"/>
            <w:right w:val="none" w:sz="0" w:space="0" w:color="auto"/>
          </w:divBdr>
          <w:divsChild>
            <w:div w:id="726489244">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 w:id="2137287723">
      <w:bodyDiv w:val="1"/>
      <w:marLeft w:val="0"/>
      <w:marRight w:val="0"/>
      <w:marTop w:val="0"/>
      <w:marBottom w:val="0"/>
      <w:divBdr>
        <w:top w:val="none" w:sz="0" w:space="0" w:color="auto"/>
        <w:left w:val="none" w:sz="0" w:space="0" w:color="auto"/>
        <w:bottom w:val="none" w:sz="0" w:space="0" w:color="auto"/>
        <w:right w:val="none" w:sz="0" w:space="0" w:color="auto"/>
      </w:divBdr>
      <w:divsChild>
        <w:div w:id="1603144067">
          <w:marLeft w:val="0"/>
          <w:marRight w:val="0"/>
          <w:marTop w:val="0"/>
          <w:marBottom w:val="0"/>
          <w:divBdr>
            <w:top w:val="none" w:sz="0" w:space="0" w:color="auto"/>
            <w:left w:val="single" w:sz="36" w:space="0" w:color="0074B8"/>
            <w:bottom w:val="none" w:sz="0" w:space="0" w:color="auto"/>
            <w:right w:val="none" w:sz="0" w:space="0" w:color="auto"/>
          </w:divBdr>
          <w:divsChild>
            <w:div w:id="713504768">
              <w:marLeft w:val="300"/>
              <w:marRight w:val="300"/>
              <w:marTop w:val="0"/>
              <w:marBottom w:val="45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yperlink" Target="javascript:Redirection('JU0005460631_Vigente.HTML')" TargetMode="External"/><Relationship Id="rId26" Type="http://schemas.openxmlformats.org/officeDocument/2006/relationships/hyperlink" Target="javascript:Redirection('JU0005460629_Vigente.HTML')" TargetMode="External"/><Relationship Id="rId3" Type="http://schemas.openxmlformats.org/officeDocument/2006/relationships/styles" Target="styles.xml"/><Relationship Id="rId21" Type="http://schemas.openxmlformats.org/officeDocument/2006/relationships/hyperlink" Target="javascript:Redirection('JU0005482654_Vigente.HTML')" TargetMode="External"/><Relationship Id="rId7" Type="http://schemas.openxmlformats.org/officeDocument/2006/relationships/endnotes" Target="endnotes.xml"/><Relationship Id="rId12" Type="http://schemas.openxmlformats.org/officeDocument/2006/relationships/hyperlink" Target="javascript:Redirection('LE0001011784_Vigente.HTML')" TargetMode="External"/><Relationship Id="rId17" Type="http://schemas.openxmlformats.org/officeDocument/2006/relationships/hyperlink" Target="javascript:Redirection('NE0000251984_Vigente.HTML')" TargetMode="External"/><Relationship Id="rId25" Type="http://schemas.openxmlformats.org/officeDocument/2006/relationships/hyperlink" Target="javascript:Redirection('LE0000415951_Vigente.HTML')" TargetMode="External"/><Relationship Id="rId2" Type="http://schemas.openxmlformats.org/officeDocument/2006/relationships/numbering" Target="numbering.xml"/><Relationship Id="rId16" Type="http://schemas.openxmlformats.org/officeDocument/2006/relationships/hyperlink" Target="javascript:Redirection('LE0000000001_Vigente.HTML" TargetMode="External"/><Relationship Id="rId20" Type="http://schemas.openxmlformats.org/officeDocument/2006/relationships/hyperlink" Target="javascript:Redirection('JU0003706920_Vigente.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gif"/><Relationship Id="rId24" Type="http://schemas.openxmlformats.org/officeDocument/2006/relationships/hyperlink" Target="javascript:Redirection('LE0000000001_Vigente.HTML" TargetMode="External"/><Relationship Id="rId5" Type="http://schemas.openxmlformats.org/officeDocument/2006/relationships/webSettings" Target="webSettings.xml"/><Relationship Id="rId15" Type="http://schemas.openxmlformats.org/officeDocument/2006/relationships/hyperlink" Target="javascript:Redirection('LE0000000001_Vigente.HTML" TargetMode="External"/><Relationship Id="rId23" Type="http://schemas.openxmlformats.org/officeDocument/2006/relationships/hyperlink" Target="javascript:Redirection('JU0002818333_Vigente.HTML')" TargetMode="External"/><Relationship Id="rId28" Type="http://schemas.openxmlformats.org/officeDocument/2006/relationships/image" Target="media/image6.png"/><Relationship Id="rId10" Type="http://schemas.openxmlformats.org/officeDocument/2006/relationships/hyperlink" Target="javascript:Redirection('LE0001011785_Vigente.HTML')" TargetMode="External"/><Relationship Id="rId19" Type="http://schemas.openxmlformats.org/officeDocument/2006/relationships/hyperlink" Target="javascript:Redirection('LE0000000001_Vigente.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javascript:Redirection('JU0005463850_Vigente.HTML')" TargetMode="External"/><Relationship Id="rId22" Type="http://schemas.openxmlformats.org/officeDocument/2006/relationships/hyperlink" Target="javascript:Redirection('JU0001119378_Vigente.HTML')" TargetMode="External"/><Relationship Id="rId27" Type="http://schemas.openxmlformats.org/officeDocument/2006/relationships/image" Target="media/image5.pn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DAC5A-C7B2-4E3F-B85B-332BC0AC3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6</Pages>
  <Words>2963</Words>
  <Characters>16300</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Pôle Emploi</Company>
  <LinksUpToDate>false</LinksUpToDate>
  <CharactersWithSpaces>19225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DUPAYS Anne-sophie</dc:creator>
  <cp:lastModifiedBy>CGTFO</cp:lastModifiedBy>
  <cp:revision>16</cp:revision>
  <cp:lastPrinted>2025-04-11T12:40:00Z</cp:lastPrinted>
  <dcterms:created xsi:type="dcterms:W3CDTF">2025-06-04T09:04:00Z</dcterms:created>
  <dcterms:modified xsi:type="dcterms:W3CDTF">2026-03-20T15:09:00Z</dcterms:modified>
</cp:coreProperties>
</file>